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41C409">
      <w:pPr>
        <w:shd w:val="clear" w:color="auto" w:fill="FFFFFF"/>
        <w:spacing w:after="0" w:line="240" w:lineRule="auto"/>
        <w:jc w:val="center"/>
        <w:rPr>
          <w:rFonts w:ascii="Times New Roman" w:hAnsi="Times New Roman" w:eastAsia="Times New Roman" w:cs="Times New Roman"/>
          <w:color w:val="000000"/>
          <w:sz w:val="24"/>
          <w:szCs w:val="24"/>
          <w:lang w:eastAsia="ru-RU"/>
        </w:rPr>
      </w:pPr>
      <w:r>
        <w:rPr>
          <w:rFonts w:ascii="Times New Roman" w:hAnsi="Times New Roman" w:eastAsia="Times New Roman" w:cs="Times New Roman"/>
          <w:b/>
          <w:bCs/>
          <w:color w:val="333333"/>
          <w:sz w:val="44"/>
          <w:szCs w:val="44"/>
          <w:lang w:eastAsia="ru-RU"/>
        </w:rPr>
        <w:br w:type="textWrapping"/>
      </w:r>
      <w:r>
        <w:rPr>
          <w:rFonts w:ascii="Times New Roman" w:hAnsi="Times New Roman" w:eastAsia="Times New Roman" w:cs="Times New Roman"/>
          <w:b/>
          <w:bCs/>
          <w:color w:val="333333"/>
          <w:sz w:val="44"/>
          <w:szCs w:val="44"/>
          <w:lang w:eastAsia="ru-RU"/>
        </w:rPr>
        <w:t>Творческий проект</w:t>
      </w:r>
    </w:p>
    <w:p w14:paraId="1EAF1DDA">
      <w:pPr>
        <w:shd w:val="clear" w:color="auto" w:fill="FFFFFF"/>
        <w:spacing w:after="0" w:line="240" w:lineRule="auto"/>
        <w:jc w:val="center"/>
        <w:rPr>
          <w:rFonts w:ascii="Times New Roman" w:hAnsi="Times New Roman" w:eastAsia="Times New Roman" w:cs="Times New Roman"/>
          <w:color w:val="000000"/>
          <w:sz w:val="24"/>
          <w:szCs w:val="24"/>
          <w:lang w:eastAsia="ru-RU"/>
        </w:rPr>
      </w:pPr>
      <w:r>
        <w:rPr>
          <w:rFonts w:ascii="Times New Roman" w:hAnsi="Times New Roman" w:eastAsia="Times New Roman" w:cs="Times New Roman"/>
          <w:b/>
          <w:bCs/>
          <w:color w:val="333333"/>
          <w:sz w:val="28"/>
          <w:szCs w:val="28"/>
          <w:lang w:eastAsia="ru-RU"/>
        </w:rPr>
        <w:t>по курсу ОРКСЭ модуль «Основы светской этики» на тему:</w:t>
      </w:r>
    </w:p>
    <w:p w14:paraId="4360B21D">
      <w:pPr>
        <w:shd w:val="clear" w:color="auto" w:fill="FFFFFF"/>
        <w:spacing w:after="0" w:line="240" w:lineRule="auto"/>
        <w:jc w:val="center"/>
        <w:rPr>
          <w:rFonts w:ascii="Times New Roman" w:hAnsi="Times New Roman" w:eastAsia="Times New Roman" w:cs="Times New Roman"/>
          <w:b/>
          <w:bCs/>
          <w:color w:val="333333"/>
          <w:sz w:val="44"/>
          <w:szCs w:val="44"/>
          <w:lang w:eastAsia="ru-RU"/>
        </w:rPr>
      </w:pPr>
      <w:r>
        <w:rPr>
          <w:rFonts w:ascii="Times New Roman" w:hAnsi="Times New Roman" w:eastAsia="Times New Roman" w:cs="Times New Roman"/>
          <w:b/>
          <w:bCs/>
          <w:color w:val="333333"/>
          <w:sz w:val="28"/>
          <w:szCs w:val="28"/>
          <w:lang w:eastAsia="ru-RU"/>
        </w:rPr>
        <w:t> </w:t>
      </w:r>
      <w:r>
        <w:rPr>
          <w:rFonts w:ascii="Times New Roman" w:hAnsi="Times New Roman" w:eastAsia="Times New Roman" w:cs="Times New Roman"/>
          <w:b/>
          <w:bCs/>
          <w:color w:val="333333"/>
          <w:sz w:val="44"/>
          <w:szCs w:val="44"/>
          <w:lang w:eastAsia="ru-RU"/>
        </w:rPr>
        <w:t>«Добро и зло»</w:t>
      </w:r>
    </w:p>
    <w:p w14:paraId="71461456">
      <w:pPr>
        <w:shd w:val="clear" w:color="auto" w:fill="FFFFFF"/>
        <w:spacing w:after="0" w:line="240" w:lineRule="auto"/>
        <w:jc w:val="center"/>
        <w:rPr>
          <w:rFonts w:ascii="Times New Roman" w:hAnsi="Times New Roman" w:eastAsia="Times New Roman" w:cs="Times New Roman"/>
          <w:b/>
          <w:bCs/>
          <w:color w:val="333333"/>
          <w:sz w:val="44"/>
          <w:szCs w:val="44"/>
          <w:lang w:eastAsia="ru-RU"/>
        </w:rPr>
      </w:pPr>
    </w:p>
    <w:p w14:paraId="7C452A00">
      <w:pPr>
        <w:shd w:val="clear" w:color="auto" w:fill="FFFFFF"/>
        <w:spacing w:after="0" w:line="240" w:lineRule="auto"/>
        <w:jc w:val="center"/>
        <w:rPr>
          <w:rFonts w:ascii="Times New Roman" w:hAnsi="Times New Roman" w:eastAsia="Times New Roman" w:cs="Times New Roman"/>
          <w:color w:val="000000"/>
          <w:sz w:val="24"/>
          <w:szCs w:val="24"/>
          <w:lang w:eastAsia="ru-RU"/>
        </w:rPr>
      </w:pPr>
      <w:r>
        <w:rPr>
          <w:rFonts w:hint="default" w:ascii="Times New Roman" w:hAnsi="Times New Roman" w:eastAsia="Times New Roman" w:cs="Times New Roman"/>
          <w:b w:val="0"/>
          <w:bCs w:val="0"/>
          <w:color w:val="333333"/>
          <w:sz w:val="28"/>
          <w:szCs w:val="28"/>
          <w:lang w:val="en-US" w:eastAsia="ru-RU"/>
        </w:rPr>
        <w:t xml:space="preserve">                                                                      </w:t>
      </w:r>
      <w:bookmarkStart w:id="0" w:name="_GoBack"/>
      <w:bookmarkEnd w:id="0"/>
      <w:r>
        <w:rPr>
          <w:rFonts w:ascii="Times New Roman" w:hAnsi="Times New Roman" w:eastAsia="Times New Roman" w:cs="Times New Roman"/>
          <w:b w:val="0"/>
          <w:bCs w:val="0"/>
          <w:color w:val="333333"/>
          <w:sz w:val="28"/>
          <w:szCs w:val="28"/>
          <w:lang w:eastAsia="ru-RU"/>
        </w:rPr>
        <w:t>Учитель</w:t>
      </w:r>
      <w:r>
        <w:rPr>
          <w:rFonts w:hint="default" w:ascii="Times New Roman" w:hAnsi="Times New Roman" w:eastAsia="Times New Roman" w:cs="Times New Roman"/>
          <w:b w:val="0"/>
          <w:bCs w:val="0"/>
          <w:color w:val="333333"/>
          <w:sz w:val="28"/>
          <w:szCs w:val="28"/>
          <w:lang w:val="en-US" w:eastAsia="ru-RU"/>
        </w:rPr>
        <w:t>:Сиваш О.А.</w:t>
      </w:r>
      <w:r>
        <w:rPr>
          <w:rFonts w:ascii="Times New Roman" w:hAnsi="Times New Roman" w:eastAsia="Times New Roman" w:cs="Times New Roman"/>
          <w:b w:val="0"/>
          <w:bCs w:val="0"/>
          <w:color w:val="333333"/>
          <w:sz w:val="28"/>
          <w:szCs w:val="28"/>
          <w:lang w:eastAsia="ru-RU"/>
        </w:rPr>
        <w:br w:type="textWrapping"/>
      </w:r>
      <w:r>
        <w:rPr>
          <w:rFonts w:ascii="Times New Roman" w:hAnsi="Times New Roman" w:eastAsia="Times New Roman" w:cs="Times New Roman"/>
          <w:color w:val="333333"/>
          <w:sz w:val="28"/>
          <w:szCs w:val="28"/>
          <w:lang w:eastAsia="ru-RU"/>
        </w:rPr>
        <w:br w:type="textWrapping"/>
      </w:r>
    </w:p>
    <w:p w14:paraId="4B0189E4">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i/>
          <w:iCs/>
          <w:color w:val="333333"/>
          <w:sz w:val="28"/>
          <w:szCs w:val="28"/>
          <w:lang w:eastAsia="ru-RU"/>
        </w:rPr>
        <w:t>Цель проекта: </w:t>
      </w:r>
      <w:r>
        <w:rPr>
          <w:rFonts w:ascii="Times New Roman" w:hAnsi="Times New Roman" w:eastAsia="Times New Roman" w:cs="Times New Roman"/>
          <w:color w:val="333333"/>
          <w:sz w:val="28"/>
          <w:szCs w:val="28"/>
          <w:lang w:eastAsia="ru-RU"/>
        </w:rPr>
        <w:t>рассмотреть и проанализировать различные трактовки понятий добра и зла, пробудить к нравственному совершенствованию, а также к активным поступкам во имя добра</w:t>
      </w:r>
    </w:p>
    <w:p w14:paraId="072B45A0">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i/>
          <w:iCs/>
          <w:color w:val="333333"/>
          <w:sz w:val="28"/>
          <w:szCs w:val="28"/>
          <w:lang w:eastAsia="ru-RU"/>
        </w:rPr>
        <w:t>Задачи проекта:</w:t>
      </w:r>
    </w:p>
    <w:p w14:paraId="62A40EA2">
      <w:pPr>
        <w:numPr>
          <w:ilvl w:val="0"/>
          <w:numId w:val="1"/>
        </w:numPr>
        <w:shd w:val="clear" w:color="auto" w:fill="FFFFFF"/>
        <w:spacing w:before="30" w:after="30" w:line="240" w:lineRule="auto"/>
        <w:ind w:left="0"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Изучить представления о добре и зле</w:t>
      </w:r>
    </w:p>
    <w:p w14:paraId="30F6502A">
      <w:pPr>
        <w:numPr>
          <w:ilvl w:val="0"/>
          <w:numId w:val="1"/>
        </w:numPr>
        <w:shd w:val="clear" w:color="auto" w:fill="FFFFFF"/>
        <w:spacing w:before="30" w:after="30" w:line="240" w:lineRule="auto"/>
        <w:ind w:left="0"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Поиграть в игру на составление пословиц</w:t>
      </w:r>
    </w:p>
    <w:p w14:paraId="19AD2951">
      <w:pPr>
        <w:numPr>
          <w:ilvl w:val="0"/>
          <w:numId w:val="1"/>
        </w:numPr>
        <w:shd w:val="clear" w:color="auto" w:fill="FFFFFF"/>
        <w:spacing w:before="30" w:after="30" w:line="240" w:lineRule="auto"/>
        <w:ind w:left="0"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Узнать о понятии добра и зла в русских народных сказках</w:t>
      </w:r>
    </w:p>
    <w:p w14:paraId="6128939E">
      <w:pPr>
        <w:numPr>
          <w:ilvl w:val="0"/>
          <w:numId w:val="1"/>
        </w:numPr>
        <w:shd w:val="clear" w:color="auto" w:fill="FFFFFF"/>
        <w:spacing w:before="30" w:after="30" w:line="240" w:lineRule="auto"/>
        <w:ind w:left="0"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Изучить «правила доброты»</w:t>
      </w:r>
    </w:p>
    <w:p w14:paraId="60BC9FBB">
      <w:pPr>
        <w:numPr>
          <w:ilvl w:val="0"/>
          <w:numId w:val="1"/>
        </w:numPr>
        <w:shd w:val="clear" w:color="auto" w:fill="FFFFFF"/>
        <w:spacing w:before="30" w:after="30" w:line="240" w:lineRule="auto"/>
        <w:ind w:left="0"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Узнать как проявляется добро</w:t>
      </w:r>
    </w:p>
    <w:p w14:paraId="69656705">
      <w:pPr>
        <w:numPr>
          <w:ilvl w:val="0"/>
          <w:numId w:val="1"/>
        </w:numPr>
        <w:shd w:val="clear" w:color="auto" w:fill="FFFFFF"/>
        <w:spacing w:before="30" w:after="30" w:line="240" w:lineRule="auto"/>
        <w:ind w:left="0"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Поиграть в игру «Волшебник»</w:t>
      </w:r>
    </w:p>
    <w:p w14:paraId="6DC512B5">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i/>
          <w:iCs/>
          <w:color w:val="333333"/>
          <w:sz w:val="28"/>
          <w:szCs w:val="28"/>
          <w:lang w:eastAsia="ru-RU"/>
        </w:rPr>
        <w:t>Методы проекта: </w:t>
      </w:r>
      <w:r>
        <w:rPr>
          <w:rFonts w:ascii="Times New Roman" w:hAnsi="Times New Roman" w:eastAsia="Times New Roman" w:cs="Times New Roman"/>
          <w:color w:val="333333"/>
          <w:sz w:val="28"/>
          <w:szCs w:val="28"/>
          <w:lang w:eastAsia="ru-RU"/>
        </w:rPr>
        <w:t>работа с источниками литературы, дидактические игры</w:t>
      </w:r>
    </w:p>
    <w:p w14:paraId="503075DC">
      <w:pPr>
        <w:shd w:val="clear" w:color="auto" w:fill="FFFFFF"/>
        <w:spacing w:after="0" w:line="240" w:lineRule="auto"/>
        <w:jc w:val="center"/>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Содержание</w:t>
      </w:r>
    </w:p>
    <w:p w14:paraId="4CA2C140">
      <w:pPr>
        <w:numPr>
          <w:ilvl w:val="0"/>
          <w:numId w:val="2"/>
        </w:numPr>
        <w:shd w:val="clear" w:color="auto" w:fill="FFFFFF"/>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Что такое добро, что такое зло</w:t>
      </w:r>
    </w:p>
    <w:p w14:paraId="7AE906B5">
      <w:pPr>
        <w:numPr>
          <w:ilvl w:val="0"/>
          <w:numId w:val="2"/>
        </w:numPr>
        <w:shd w:val="clear" w:color="auto" w:fill="FFFFFF"/>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Притча «о добре и зле»</w:t>
      </w:r>
    </w:p>
    <w:p w14:paraId="03025604">
      <w:pPr>
        <w:numPr>
          <w:ilvl w:val="0"/>
          <w:numId w:val="2"/>
        </w:numPr>
        <w:shd w:val="clear" w:color="auto" w:fill="FFFFFF"/>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Игра «Составь пословицу»</w:t>
      </w:r>
    </w:p>
    <w:p w14:paraId="1276C2F7">
      <w:pPr>
        <w:numPr>
          <w:ilvl w:val="0"/>
          <w:numId w:val="2"/>
        </w:numPr>
        <w:shd w:val="clear" w:color="auto" w:fill="FFFFFF"/>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Понятие добра и зла в русских народных сказках</w:t>
      </w:r>
    </w:p>
    <w:p w14:paraId="18992551">
      <w:pPr>
        <w:numPr>
          <w:ilvl w:val="0"/>
          <w:numId w:val="2"/>
        </w:numPr>
        <w:shd w:val="clear" w:color="auto" w:fill="FFFFFF"/>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Правила доброты</w:t>
      </w:r>
    </w:p>
    <w:p w14:paraId="0ECF7AE6">
      <w:pPr>
        <w:numPr>
          <w:ilvl w:val="0"/>
          <w:numId w:val="2"/>
        </w:numPr>
        <w:shd w:val="clear" w:color="auto" w:fill="FFFFFF"/>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Как проявляется добро</w:t>
      </w:r>
    </w:p>
    <w:p w14:paraId="77264F10">
      <w:pPr>
        <w:numPr>
          <w:ilvl w:val="0"/>
          <w:numId w:val="2"/>
        </w:numPr>
        <w:shd w:val="clear" w:color="auto" w:fill="FFFFFF"/>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Игра «Волшебник»</w:t>
      </w:r>
    </w:p>
    <w:p w14:paraId="0781C0C9">
      <w:pPr>
        <w:numPr>
          <w:ilvl w:val="0"/>
          <w:numId w:val="2"/>
        </w:numPr>
        <w:shd w:val="clear" w:color="auto" w:fill="FFFFFF"/>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Выводы</w:t>
      </w:r>
    </w:p>
    <w:p w14:paraId="68CCF74F">
      <w:pPr>
        <w:numPr>
          <w:ilvl w:val="0"/>
          <w:numId w:val="3"/>
        </w:numPr>
        <w:pBdr>
          <w:bottom w:val="single" w:color="D6DDB9" w:sz="6" w:space="0"/>
        </w:pBdr>
        <w:shd w:val="clear" w:color="auto" w:fill="FFFFFF"/>
        <w:spacing w:before="120" w:after="120" w:line="240" w:lineRule="auto"/>
        <w:ind w:left="0"/>
        <w:outlineLvl w:val="0"/>
        <w:rPr>
          <w:rFonts w:ascii="Calibri" w:hAnsi="Calibri" w:eastAsia="Times New Roman" w:cs="Times New Roman"/>
          <w:b/>
          <w:bCs/>
          <w:color w:val="2E75B5"/>
          <w:kern w:val="36"/>
          <w:sz w:val="32"/>
          <w:szCs w:val="32"/>
          <w:lang w:eastAsia="ru-RU"/>
        </w:rPr>
      </w:pPr>
      <w:r>
        <w:rPr>
          <w:rFonts w:ascii="Times New Roman" w:hAnsi="Times New Roman" w:eastAsia="Times New Roman" w:cs="Times New Roman"/>
          <w:b/>
          <w:bCs/>
          <w:color w:val="000000"/>
          <w:kern w:val="36"/>
          <w:sz w:val="32"/>
          <w:szCs w:val="32"/>
          <w:lang w:eastAsia="ru-RU"/>
        </w:rPr>
        <w:t>Что такое добро, что такое зло</w:t>
      </w:r>
    </w:p>
    <w:p w14:paraId="211EAC6D">
      <w:pPr>
        <w:shd w:val="clear" w:color="auto" w:fill="FFFFFF"/>
        <w:spacing w:after="0" w:line="240" w:lineRule="auto"/>
        <w:ind w:firstLine="358"/>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«Добро» и «зло» - главные моральные понятия в жизни. Именно этими понятиями руководствуются люди, совершая поступки. С точки зрения добра и зла человек оценивает как свои поступки, так и поступки других людей. Благодаря тому что люди понимают, что такое добро и зло, они могут поддерживать добрые отношения друг с другом и запрещать, предотвращать ссоры, насилие, проявление жестокости. Рассмотрим подробнее, что же такое добро и что такое зло.</w:t>
      </w:r>
    </w:p>
    <w:p w14:paraId="2179E599">
      <w:pPr>
        <w:shd w:val="clear" w:color="auto" w:fill="FFFFFF"/>
        <w:spacing w:after="0" w:line="240" w:lineRule="auto"/>
        <w:ind w:firstLine="358"/>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Добро - это нравственная ценность, которая относится к человеческой деятельности, образец поступков людей и отношений между ними. Совершать моральные (добрые) поступки сознательно, бескорыстно, а не с расчётом на выгоду или награду - значит делать добро. Итак, добро - это: поступки, которые помогают преодолеть разобщённость между людьми, способствуют утверждению гуманности; поступки, которые помогают развиваться самому человеку и окружающим его людям.</w:t>
      </w:r>
    </w:p>
    <w:p w14:paraId="6E8F5F42">
      <w:pPr>
        <w:shd w:val="clear" w:color="auto" w:fill="FFFFFF"/>
        <w:spacing w:after="0" w:line="240" w:lineRule="auto"/>
        <w:ind w:firstLine="358"/>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Зачастую для этики более важно выяснить не что такое добро, а что такое зло, важнее не допустить совершения зла, чем сделать добро. Зло - противоположность добра, это то, что мораль стремится устранить и исправить. Зло может существовать в разных поступках людей. Приведём наиболее распространённые примеры проявления зла: сознательное унижение других людей, которое чаще всего проявляется в неуважении и нетерпимости к ним; обман, из-за которого те, кого обману ли, совершают неправильные поступки; насилие, которое подавляет свободу человека, лишая его способности к самостоятельности, или делает его недобрым.</w:t>
      </w:r>
    </w:p>
    <w:p w14:paraId="10F68DD1">
      <w:pPr>
        <w:shd w:val="clear" w:color="auto" w:fill="FFFFFF"/>
        <w:spacing w:after="0" w:line="240" w:lineRule="auto"/>
        <w:ind w:firstLine="358"/>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Как противоположность добра зло разрушает взаимоотношения и сотрудничество людей, распространяет вражду между ними, препятствует развитию человеческих способностей. Злые поступки приносят беды и страдания людям. Поэтому не допускать зла и бороться с ним – это важные задачи для  морального поведения человека.</w:t>
      </w:r>
      <w:r>
        <w:rPr>
          <w:rFonts w:ascii="Helvetica Neue" w:hAnsi="Helvetica Neue" w:eastAsia="Times New Roman" w:cs="Times New Roman"/>
          <w:color w:val="333333"/>
          <w:sz w:val="21"/>
          <w:szCs w:val="21"/>
          <w:lang w:eastAsia="ru-RU"/>
        </w:rPr>
        <w:br w:type="textWrapping"/>
      </w:r>
    </w:p>
    <w:p w14:paraId="6B5C7B43">
      <w:pPr>
        <w:numPr>
          <w:ilvl w:val="0"/>
          <w:numId w:val="4"/>
        </w:numPr>
        <w:pBdr>
          <w:bottom w:val="single" w:color="D6DDB9" w:sz="6" w:space="0"/>
        </w:pBdr>
        <w:shd w:val="clear" w:color="auto" w:fill="FFFFFF"/>
        <w:spacing w:before="120" w:after="120" w:line="240" w:lineRule="auto"/>
        <w:ind w:left="2"/>
        <w:outlineLvl w:val="0"/>
        <w:rPr>
          <w:rFonts w:ascii="Calibri" w:hAnsi="Calibri" w:eastAsia="Times New Roman" w:cs="Times New Roman"/>
          <w:b/>
          <w:bCs/>
          <w:color w:val="2E75B5"/>
          <w:kern w:val="36"/>
          <w:sz w:val="32"/>
          <w:szCs w:val="32"/>
          <w:lang w:eastAsia="ru-RU"/>
        </w:rPr>
      </w:pPr>
      <w:r>
        <w:rPr>
          <w:rFonts w:ascii="Times New Roman" w:hAnsi="Times New Roman" w:eastAsia="Times New Roman" w:cs="Times New Roman"/>
          <w:b/>
          <w:bCs/>
          <w:color w:val="000000"/>
          <w:kern w:val="36"/>
          <w:sz w:val="32"/>
          <w:szCs w:val="32"/>
          <w:lang w:eastAsia="ru-RU"/>
        </w:rPr>
        <w:t>Притча «о добре и зле</w:t>
      </w:r>
      <w:r>
        <w:rPr>
          <w:rFonts w:ascii="Times New Roman" w:hAnsi="Times New Roman" w:eastAsia="Times New Roman" w:cs="Times New Roman"/>
          <w:color w:val="333333"/>
          <w:kern w:val="36"/>
          <w:sz w:val="28"/>
          <w:szCs w:val="28"/>
          <w:lang w:eastAsia="ru-RU"/>
        </w:rPr>
        <w:t xml:space="preserve">                              </w:t>
      </w:r>
    </w:p>
    <w:p w14:paraId="7461ED4E">
      <w:pPr>
        <w:numPr>
          <w:ilvl w:val="0"/>
          <w:numId w:val="0"/>
        </w:numPr>
        <w:pBdr>
          <w:bottom w:val="single" w:color="D6DDB9" w:sz="6" w:space="0"/>
        </w:pBdr>
        <w:shd w:val="clear" w:color="auto" w:fill="FFFFFF"/>
        <w:spacing w:before="120" w:after="120" w:line="240" w:lineRule="auto"/>
        <w:ind w:left="-358" w:leftChars="0"/>
        <w:outlineLvl w:val="0"/>
        <w:rPr>
          <w:rFonts w:ascii="Calibri" w:hAnsi="Calibri" w:eastAsia="Times New Roman" w:cs="Times New Roman"/>
          <w:b/>
          <w:bCs/>
          <w:color w:val="2E75B5"/>
          <w:kern w:val="36"/>
          <w:sz w:val="32"/>
          <w:szCs w:val="32"/>
          <w:lang w:eastAsia="ru-RU"/>
        </w:rPr>
      </w:pPr>
      <w:r>
        <w:rPr>
          <w:rFonts w:ascii="Times New Roman" w:hAnsi="Times New Roman" w:eastAsia="Times New Roman" w:cs="Times New Roman"/>
          <w:color w:val="333333"/>
          <w:kern w:val="36"/>
          <w:sz w:val="28"/>
          <w:szCs w:val="28"/>
          <w:lang w:eastAsia="ru-RU"/>
        </w:rPr>
        <w:t xml:space="preserve">  Когда-то давно старик открыл своему внуку одну жизненную истину:</w:t>
      </w:r>
    </w:p>
    <w:p w14:paraId="65A83498">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 В каждом человеке идет борьба, очень похожая на борьбу двух волков. Один волк представляет зло: зависть, ревность, сожаление, эгоизм, амбиции, ложь. Другой волк представляет добро: мир, любовь, надежду, истину, доброту и верность. Внук, тронутый до глубины души словами деда, задумался, а потом спросил:</w:t>
      </w:r>
    </w:p>
    <w:p w14:paraId="5EB80DCD">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 А какой волк в конце побеждает? Старик улыбнулся и ответил:</w:t>
      </w:r>
    </w:p>
    <w:p w14:paraId="2C771C10">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 Всегда побеждает тот волк, которого ты кормишь.</w:t>
      </w:r>
    </w:p>
    <w:p w14:paraId="5908677A">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То есть боль остается в душе еще очень долго, и никакие комплименты не могут ее разгладить.</w:t>
      </w:r>
    </w:p>
    <w:p w14:paraId="5E42C79C">
      <w:pPr>
        <w:numPr>
          <w:ilvl w:val="0"/>
          <w:numId w:val="5"/>
        </w:numPr>
        <w:pBdr>
          <w:bottom w:val="single" w:color="D6DDB9" w:sz="6" w:space="0"/>
        </w:pBdr>
        <w:shd w:val="clear" w:color="auto" w:fill="FFFFFF"/>
        <w:spacing w:before="120" w:after="120" w:line="240" w:lineRule="auto"/>
        <w:ind w:left="718"/>
        <w:outlineLvl w:val="0"/>
        <w:rPr>
          <w:rFonts w:ascii="Calibri" w:hAnsi="Calibri" w:eastAsia="Times New Roman" w:cs="Times New Roman"/>
          <w:b/>
          <w:bCs/>
          <w:color w:val="2E75B5"/>
          <w:kern w:val="36"/>
          <w:sz w:val="32"/>
          <w:szCs w:val="32"/>
          <w:lang w:eastAsia="ru-RU"/>
        </w:rPr>
      </w:pPr>
      <w:r>
        <w:rPr>
          <w:rFonts w:ascii="Times New Roman" w:hAnsi="Times New Roman" w:eastAsia="Times New Roman" w:cs="Times New Roman"/>
          <w:b/>
          <w:bCs/>
          <w:color w:val="000000"/>
          <w:kern w:val="36"/>
          <w:sz w:val="32"/>
          <w:szCs w:val="32"/>
          <w:lang w:eastAsia="ru-RU"/>
        </w:rPr>
        <w:t>Игра «Составь пословицу»</w:t>
      </w:r>
    </w:p>
    <w:p w14:paraId="3A49CD75">
      <w:pPr>
        <w:shd w:val="clear" w:color="auto" w:fill="FFFFFF"/>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 Проблема добра и зла волновала человечество всегда и лучшее</w:t>
      </w:r>
    </w:p>
    <w:tbl>
      <w:tblPr>
        <w:tblStyle w:val="3"/>
        <w:tblW w:w="12225" w:type="dxa"/>
        <w:tblInd w:w="-108" w:type="dxa"/>
        <w:shd w:val="clear" w:color="auto" w:fill="FFFFFF"/>
        <w:tblLayout w:type="autofit"/>
        <w:tblCellMar>
          <w:top w:w="15" w:type="dxa"/>
          <w:left w:w="15" w:type="dxa"/>
          <w:bottom w:w="15" w:type="dxa"/>
          <w:right w:w="15" w:type="dxa"/>
        </w:tblCellMar>
      </w:tblPr>
      <w:tblGrid>
        <w:gridCol w:w="6112"/>
        <w:gridCol w:w="6113"/>
      </w:tblGrid>
      <w:tr w14:paraId="17B571D4">
        <w:tblPrEx>
          <w:shd w:val="clear" w:color="auto" w:fill="FFFFFF"/>
          <w:tblCellMar>
            <w:top w:w="15" w:type="dxa"/>
            <w:left w:w="15" w:type="dxa"/>
            <w:bottom w:w="15" w:type="dxa"/>
            <w:right w:w="15" w:type="dxa"/>
          </w:tblCellMar>
        </w:tblPrEx>
        <w:trPr>
          <w:trHeight w:val="510" w:hRule="atLeast"/>
        </w:trPr>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A7DCF68">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Доброе слово лечит,</w:t>
            </w:r>
          </w:p>
        </w:tc>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E323706">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что дождь в засуху.</w:t>
            </w:r>
          </w:p>
        </w:tc>
      </w:tr>
      <w:tr w14:paraId="07C39DE6">
        <w:tblPrEx>
          <w:shd w:val="clear" w:color="auto" w:fill="FFFFFF"/>
          <w:tblCellMar>
            <w:top w:w="15" w:type="dxa"/>
            <w:left w:w="15" w:type="dxa"/>
            <w:bottom w:w="15" w:type="dxa"/>
            <w:right w:w="15" w:type="dxa"/>
          </w:tblCellMar>
        </w:tblPrEx>
        <w:trPr>
          <w:trHeight w:val="510" w:hRule="atLeast"/>
        </w:trPr>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0E2A71D">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Доброе слово человеку,</w:t>
            </w:r>
          </w:p>
        </w:tc>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BE4711B">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а зло забывай.</w:t>
            </w:r>
          </w:p>
        </w:tc>
      </w:tr>
      <w:tr w14:paraId="55B187B9">
        <w:tblPrEx>
          <w:tblCellMar>
            <w:top w:w="15" w:type="dxa"/>
            <w:left w:w="15" w:type="dxa"/>
            <w:bottom w:w="15" w:type="dxa"/>
            <w:right w:w="15" w:type="dxa"/>
          </w:tblCellMar>
        </w:tblPrEx>
        <w:trPr>
          <w:trHeight w:val="510" w:hRule="atLeast"/>
        </w:trPr>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2BA69B88">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Кто любит добрые дела,</w:t>
            </w:r>
          </w:p>
        </w:tc>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D5B0FE1">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а злое калечит.</w:t>
            </w:r>
          </w:p>
        </w:tc>
      </w:tr>
      <w:tr w14:paraId="624CFCAD">
        <w:tblPrEx>
          <w:shd w:val="clear" w:color="auto" w:fill="FFFFFF"/>
          <w:tblCellMar>
            <w:top w:w="15" w:type="dxa"/>
            <w:left w:w="15" w:type="dxa"/>
            <w:bottom w:w="15" w:type="dxa"/>
            <w:right w:w="15" w:type="dxa"/>
          </w:tblCellMar>
        </w:tblPrEx>
        <w:trPr>
          <w:trHeight w:val="510" w:hRule="atLeast"/>
        </w:trPr>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2B239044">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Худо тому,</w:t>
            </w:r>
          </w:p>
        </w:tc>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EAF91B5">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тому и жизнь мила.</w:t>
            </w:r>
          </w:p>
        </w:tc>
      </w:tr>
      <w:tr w14:paraId="333DBA66">
        <w:tblPrEx>
          <w:tblCellMar>
            <w:top w:w="15" w:type="dxa"/>
            <w:left w:w="15" w:type="dxa"/>
            <w:bottom w:w="15" w:type="dxa"/>
            <w:right w:w="15" w:type="dxa"/>
          </w:tblCellMar>
        </w:tblPrEx>
        <w:trPr>
          <w:trHeight w:val="510" w:hRule="atLeast"/>
        </w:trPr>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EBDA3B8">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Добро помни,</w:t>
            </w:r>
          </w:p>
        </w:tc>
        <w:tc>
          <w:tcPr>
            <w:tcW w:w="4138"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8A12965">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кто добра не делает никому.</w:t>
            </w:r>
          </w:p>
        </w:tc>
      </w:tr>
    </w:tbl>
    <w:p w14:paraId="633A638C">
      <w:pPr>
        <w:shd w:val="clear" w:color="auto" w:fill="FFFFFF"/>
        <w:spacing w:after="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доказательство этого пословицы, у которых нужно найти начало и конец.</w:t>
      </w:r>
      <w:r>
        <w:rPr>
          <w:rFonts w:ascii="Helvetica Neue" w:hAnsi="Helvetica Neue" w:eastAsia="Times New Roman" w:cs="Times New Roman"/>
          <w:color w:val="000000"/>
          <w:sz w:val="21"/>
          <w:szCs w:val="21"/>
          <w:lang w:eastAsia="ru-RU"/>
        </w:rPr>
        <w:br w:type="textWrapping"/>
      </w:r>
    </w:p>
    <w:p w14:paraId="40431937">
      <w:pPr>
        <w:shd w:val="clear" w:color="auto" w:fill="FFFFFF"/>
        <w:spacing w:after="0" w:line="240" w:lineRule="auto"/>
        <w:rPr>
          <w:rFonts w:ascii="Times New Roman" w:hAnsi="Times New Roman" w:eastAsia="Times New Roman" w:cs="Times New Roman"/>
          <w:color w:val="000000"/>
          <w:sz w:val="24"/>
          <w:szCs w:val="24"/>
          <w:lang w:eastAsia="ru-RU"/>
        </w:rPr>
      </w:pPr>
      <w:r>
        <w:rPr>
          <w:rFonts w:ascii="Helvetica Neue" w:hAnsi="Helvetica Neue" w:eastAsia="Times New Roman" w:cs="Times New Roman"/>
          <w:color w:val="333333"/>
          <w:sz w:val="21"/>
          <w:szCs w:val="21"/>
          <w:lang w:eastAsia="ru-RU"/>
        </w:rPr>
        <w:br w:type="textWrapping"/>
      </w:r>
    </w:p>
    <w:p w14:paraId="170AC3EF">
      <w:pPr>
        <w:shd w:val="clear" w:color="auto" w:fill="FFFFFF"/>
        <w:spacing w:after="0" w:line="240" w:lineRule="auto"/>
        <w:rPr>
          <w:rFonts w:ascii="Times New Roman" w:hAnsi="Times New Roman" w:eastAsia="Times New Roman" w:cs="Times New Roman"/>
          <w:color w:val="000000"/>
          <w:sz w:val="24"/>
          <w:szCs w:val="24"/>
          <w:lang w:eastAsia="ru-RU"/>
        </w:rPr>
      </w:pPr>
      <w:r>
        <w:rPr>
          <w:rFonts w:ascii="Helvetica Neue" w:hAnsi="Helvetica Neue" w:eastAsia="Times New Roman" w:cs="Times New Roman"/>
          <w:color w:val="333333"/>
          <w:sz w:val="21"/>
          <w:szCs w:val="21"/>
          <w:lang w:eastAsia="ru-RU"/>
        </w:rPr>
        <w:br w:type="textWrapping"/>
      </w:r>
    </w:p>
    <w:p w14:paraId="30CCA96E">
      <w:pPr>
        <w:shd w:val="clear" w:color="auto" w:fill="FFFFFF"/>
        <w:spacing w:after="0" w:line="240" w:lineRule="auto"/>
        <w:rPr>
          <w:rFonts w:ascii="Times New Roman" w:hAnsi="Times New Roman" w:eastAsia="Times New Roman" w:cs="Times New Roman"/>
          <w:color w:val="000000"/>
          <w:sz w:val="24"/>
          <w:szCs w:val="24"/>
          <w:lang w:eastAsia="ru-RU"/>
        </w:rPr>
      </w:pPr>
      <w:r>
        <w:rPr>
          <w:rFonts w:ascii="Helvetica Neue" w:hAnsi="Helvetica Neue" w:eastAsia="Times New Roman" w:cs="Times New Roman"/>
          <w:color w:val="333333"/>
          <w:sz w:val="21"/>
          <w:szCs w:val="21"/>
          <w:lang w:eastAsia="ru-RU"/>
        </w:rPr>
        <w:t> </w:t>
      </w:r>
    </w:p>
    <w:p w14:paraId="5BF23BDF">
      <w:pPr>
        <w:shd w:val="clear" w:color="auto" w:fill="FFFFFF"/>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Правильный вариант:  </w:t>
      </w:r>
    </w:p>
    <w:tbl>
      <w:tblPr>
        <w:tblStyle w:val="3"/>
        <w:tblW w:w="12225" w:type="dxa"/>
        <w:tblInd w:w="-108" w:type="dxa"/>
        <w:shd w:val="clear" w:color="auto" w:fill="FFFFFF"/>
        <w:tblLayout w:type="autofit"/>
        <w:tblCellMar>
          <w:top w:w="15" w:type="dxa"/>
          <w:left w:w="15" w:type="dxa"/>
          <w:bottom w:w="15" w:type="dxa"/>
          <w:right w:w="15" w:type="dxa"/>
        </w:tblCellMar>
      </w:tblPr>
      <w:tblGrid>
        <w:gridCol w:w="6040"/>
        <w:gridCol w:w="6185"/>
      </w:tblGrid>
      <w:tr w14:paraId="6B675560">
        <w:tblPrEx>
          <w:shd w:val="clear" w:color="auto" w:fill="FFFFFF"/>
          <w:tblCellMar>
            <w:top w:w="15" w:type="dxa"/>
            <w:left w:w="15" w:type="dxa"/>
            <w:bottom w:w="15" w:type="dxa"/>
            <w:right w:w="15" w:type="dxa"/>
          </w:tblCellMar>
        </w:tblPrEx>
        <w:trPr>
          <w:trHeight w:val="516" w:hRule="atLeast"/>
        </w:trPr>
        <w:tc>
          <w:tcPr>
            <w:tcW w:w="4106"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AE34512">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Доброе слово лечит,</w:t>
            </w:r>
          </w:p>
        </w:tc>
        <w:tc>
          <w:tcPr>
            <w:tcW w:w="420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185DCC16">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а злое калечит.</w:t>
            </w:r>
          </w:p>
        </w:tc>
      </w:tr>
      <w:tr w14:paraId="19AE378A">
        <w:tblPrEx>
          <w:tblCellMar>
            <w:top w:w="15" w:type="dxa"/>
            <w:left w:w="15" w:type="dxa"/>
            <w:bottom w:w="15" w:type="dxa"/>
            <w:right w:w="15" w:type="dxa"/>
          </w:tblCellMar>
        </w:tblPrEx>
        <w:trPr>
          <w:trHeight w:val="744" w:hRule="atLeast"/>
        </w:trPr>
        <w:tc>
          <w:tcPr>
            <w:tcW w:w="4106"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5FDFA6B4">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Доброе слово человеку,</w:t>
            </w:r>
          </w:p>
        </w:tc>
        <w:tc>
          <w:tcPr>
            <w:tcW w:w="420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23B604A">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что дождь в засуху.</w:t>
            </w:r>
          </w:p>
        </w:tc>
      </w:tr>
      <w:tr w14:paraId="7240FD3A">
        <w:tblPrEx>
          <w:shd w:val="clear" w:color="auto" w:fill="FFFFFF"/>
          <w:tblCellMar>
            <w:top w:w="15" w:type="dxa"/>
            <w:left w:w="15" w:type="dxa"/>
            <w:bottom w:w="15" w:type="dxa"/>
            <w:right w:w="15" w:type="dxa"/>
          </w:tblCellMar>
        </w:tblPrEx>
        <w:trPr>
          <w:trHeight w:val="744" w:hRule="atLeast"/>
        </w:trPr>
        <w:tc>
          <w:tcPr>
            <w:tcW w:w="4106"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76D5B1AA">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Кто любит добрые дела,</w:t>
            </w:r>
          </w:p>
        </w:tc>
        <w:tc>
          <w:tcPr>
            <w:tcW w:w="420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3C7BD619">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тому и жизнь мила.</w:t>
            </w:r>
          </w:p>
        </w:tc>
      </w:tr>
      <w:tr w14:paraId="61AE53B9">
        <w:tblPrEx>
          <w:tblCellMar>
            <w:top w:w="15" w:type="dxa"/>
            <w:left w:w="15" w:type="dxa"/>
            <w:bottom w:w="15" w:type="dxa"/>
            <w:right w:w="15" w:type="dxa"/>
          </w:tblCellMar>
        </w:tblPrEx>
        <w:trPr>
          <w:trHeight w:val="744" w:hRule="atLeast"/>
        </w:trPr>
        <w:tc>
          <w:tcPr>
            <w:tcW w:w="4106"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64918E4">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Худо тому,</w:t>
            </w:r>
          </w:p>
        </w:tc>
        <w:tc>
          <w:tcPr>
            <w:tcW w:w="420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DF9B505">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кто добра не делает никому.</w:t>
            </w:r>
          </w:p>
        </w:tc>
      </w:tr>
      <w:tr w14:paraId="77F28AB4">
        <w:tblPrEx>
          <w:tblCellMar>
            <w:top w:w="15" w:type="dxa"/>
            <w:left w:w="15" w:type="dxa"/>
            <w:bottom w:w="15" w:type="dxa"/>
            <w:right w:w="15" w:type="dxa"/>
          </w:tblCellMar>
        </w:tblPrEx>
        <w:trPr>
          <w:trHeight w:val="744" w:hRule="atLeast"/>
        </w:trPr>
        <w:tc>
          <w:tcPr>
            <w:tcW w:w="4106"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64A94D7D">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Добро помни,</w:t>
            </w:r>
          </w:p>
        </w:tc>
        <w:tc>
          <w:tcPr>
            <w:tcW w:w="4204"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tcPr>
          <w:p w14:paraId="095A9FEB">
            <w:pPr>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а зло забывай.</w:t>
            </w:r>
          </w:p>
        </w:tc>
      </w:tr>
    </w:tbl>
    <w:p w14:paraId="279CDFA8">
      <w:pPr>
        <w:numPr>
          <w:ilvl w:val="0"/>
          <w:numId w:val="6"/>
        </w:numPr>
        <w:pBdr>
          <w:bottom w:val="single" w:color="D6DDB9" w:sz="6" w:space="0"/>
        </w:pBdr>
        <w:shd w:val="clear" w:color="auto" w:fill="FFFFFF"/>
        <w:spacing w:before="120" w:after="120" w:line="240" w:lineRule="auto"/>
        <w:ind w:left="718"/>
        <w:outlineLvl w:val="0"/>
        <w:rPr>
          <w:rFonts w:ascii="Calibri" w:hAnsi="Calibri" w:eastAsia="Times New Roman" w:cs="Times New Roman"/>
          <w:b/>
          <w:bCs/>
          <w:color w:val="2E75B5"/>
          <w:kern w:val="36"/>
          <w:sz w:val="32"/>
          <w:szCs w:val="32"/>
          <w:lang w:eastAsia="ru-RU"/>
        </w:rPr>
      </w:pPr>
      <w:r>
        <w:rPr>
          <w:rFonts w:ascii="Times New Roman" w:hAnsi="Times New Roman" w:eastAsia="Times New Roman" w:cs="Times New Roman"/>
          <w:b/>
          <w:bCs/>
          <w:color w:val="000000"/>
          <w:kern w:val="36"/>
          <w:sz w:val="32"/>
          <w:szCs w:val="32"/>
          <w:lang w:eastAsia="ru-RU"/>
        </w:rPr>
        <w:t>Понятие добра и зла в русских народных сказках</w:t>
      </w:r>
    </w:p>
    <w:p w14:paraId="048BC2CC">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Уже в древние времена считалось, что отступление от нравственности, неумение различать добро и зло ведут к разрушению человеческой личности. Как существует добро, так есть и зло, которое всегда желает помешать добру, уничтожить его. В сказках всегда добро побеждает зло. Через сказки воспитывается душа человека, пробуждаются самые лучшие чувства. Когда мы читаем сказки, смотрим, слушаем, то мы всегда переживаем за наших героев, радуемся за них, когда у них все получается, все исполняется. В сказках все получается, а вот в жизни не так. Недаром говорится, что скоро сказка сказывается, да не скоро дело делается. И сказки даются нам для того, чтобы мы учились жить, учились добру, любви, красоте, радости.</w:t>
      </w:r>
    </w:p>
    <w:p w14:paraId="16A56F44">
      <w:pPr>
        <w:numPr>
          <w:ilvl w:val="0"/>
          <w:numId w:val="7"/>
        </w:numPr>
        <w:pBdr>
          <w:bottom w:val="single" w:color="D6DDB9" w:sz="6" w:space="0"/>
        </w:pBdr>
        <w:shd w:val="clear" w:color="auto" w:fill="FFFFFF"/>
        <w:spacing w:before="120" w:after="120" w:line="240" w:lineRule="auto"/>
        <w:ind w:left="718"/>
        <w:outlineLvl w:val="0"/>
        <w:rPr>
          <w:rFonts w:ascii="Calibri" w:hAnsi="Calibri" w:eastAsia="Times New Roman" w:cs="Times New Roman"/>
          <w:b/>
          <w:bCs/>
          <w:color w:val="2E75B5"/>
          <w:kern w:val="36"/>
          <w:sz w:val="32"/>
          <w:szCs w:val="32"/>
          <w:lang w:eastAsia="ru-RU"/>
        </w:rPr>
      </w:pPr>
      <w:r>
        <w:rPr>
          <w:rFonts w:ascii="Times New Roman" w:hAnsi="Times New Roman" w:eastAsia="Times New Roman" w:cs="Times New Roman"/>
          <w:b/>
          <w:bCs/>
          <w:color w:val="000000"/>
          <w:kern w:val="36"/>
          <w:sz w:val="32"/>
          <w:szCs w:val="32"/>
          <w:lang w:eastAsia="ru-RU"/>
        </w:rPr>
        <w:t>Правила доброты</w:t>
      </w:r>
    </w:p>
    <w:p w14:paraId="2BACE714">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shd w:val="clear" w:color="auto" w:fill="FFFFFF"/>
          <w:lang w:eastAsia="ru-RU"/>
        </w:rPr>
        <w:t>Нам намного приятнее находиться в обществе добрых людей, но для этого мы должны быть сами добрыми людьми. Поэтому я предлагаю познакомиться с правилами доброты, пользуясь которыми мы станем по-настоящему добрыми.</w:t>
      </w:r>
    </w:p>
    <w:p w14:paraId="7966D1BB">
      <w:pPr>
        <w:numPr>
          <w:ilvl w:val="0"/>
          <w:numId w:val="8"/>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Помогать слабым, больным, маленьким, попавшим в беду.</w:t>
      </w:r>
    </w:p>
    <w:p w14:paraId="2B67B431">
      <w:pPr>
        <w:numPr>
          <w:ilvl w:val="0"/>
          <w:numId w:val="8"/>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Прощать ошибки других.</w:t>
      </w:r>
    </w:p>
    <w:p w14:paraId="37D95A81">
      <w:pPr>
        <w:numPr>
          <w:ilvl w:val="0"/>
          <w:numId w:val="8"/>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Не жадничать.</w:t>
      </w:r>
    </w:p>
    <w:p w14:paraId="2409EF4E">
      <w:pPr>
        <w:numPr>
          <w:ilvl w:val="0"/>
          <w:numId w:val="8"/>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Не завидовать.</w:t>
      </w:r>
    </w:p>
    <w:p w14:paraId="37A1619F">
      <w:pPr>
        <w:numPr>
          <w:ilvl w:val="0"/>
          <w:numId w:val="8"/>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Жалеть других.</w:t>
      </w:r>
    </w:p>
    <w:p w14:paraId="51F960E3">
      <w:pPr>
        <w:numPr>
          <w:ilvl w:val="0"/>
          <w:numId w:val="9"/>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Помогай другу в беде.</w:t>
      </w:r>
    </w:p>
    <w:p w14:paraId="3D48E8EC">
      <w:pPr>
        <w:numPr>
          <w:ilvl w:val="0"/>
          <w:numId w:val="9"/>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Умей с другом разделить радость.</w:t>
      </w:r>
    </w:p>
    <w:p w14:paraId="6B60223B">
      <w:pPr>
        <w:numPr>
          <w:ilvl w:val="0"/>
          <w:numId w:val="9"/>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Не смейся над недостатками друга.</w:t>
      </w:r>
    </w:p>
    <w:p w14:paraId="01E8E351">
      <w:pPr>
        <w:numPr>
          <w:ilvl w:val="0"/>
          <w:numId w:val="9"/>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Останови друга, если он делает что-то плохое.</w:t>
      </w:r>
    </w:p>
    <w:p w14:paraId="2CC2B00E">
      <w:pPr>
        <w:numPr>
          <w:ilvl w:val="0"/>
          <w:numId w:val="9"/>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Умей принять помощь, совет.</w:t>
      </w:r>
    </w:p>
    <w:p w14:paraId="6F5CD2E7">
      <w:pPr>
        <w:numPr>
          <w:ilvl w:val="0"/>
          <w:numId w:val="9"/>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Не обманывай друга.</w:t>
      </w:r>
    </w:p>
    <w:p w14:paraId="0B762FF1">
      <w:pPr>
        <w:numPr>
          <w:ilvl w:val="0"/>
          <w:numId w:val="9"/>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Относись к другу как к себе.</w:t>
      </w:r>
    </w:p>
    <w:p w14:paraId="0161C3B0">
      <w:pPr>
        <w:numPr>
          <w:ilvl w:val="0"/>
          <w:numId w:val="9"/>
        </w:numPr>
        <w:shd w:val="clear" w:color="auto" w:fill="FFFFFF"/>
        <w:spacing w:before="30" w:after="30"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Умей признавать свои ошибки.</w:t>
      </w:r>
    </w:p>
    <w:p w14:paraId="00C2570E">
      <w:pPr>
        <w:numPr>
          <w:ilvl w:val="0"/>
          <w:numId w:val="10"/>
        </w:numPr>
        <w:pBdr>
          <w:bottom w:val="single" w:color="D6DDB9" w:sz="6" w:space="0"/>
        </w:pBdr>
        <w:shd w:val="clear" w:color="auto" w:fill="FFFFFF"/>
        <w:spacing w:before="120" w:after="120" w:line="240" w:lineRule="auto"/>
        <w:ind w:left="718"/>
        <w:outlineLvl w:val="0"/>
        <w:rPr>
          <w:rFonts w:ascii="Calibri" w:hAnsi="Calibri" w:eastAsia="Times New Roman" w:cs="Times New Roman"/>
          <w:b/>
          <w:bCs/>
          <w:color w:val="2E75B5"/>
          <w:kern w:val="36"/>
          <w:sz w:val="32"/>
          <w:szCs w:val="32"/>
          <w:lang w:eastAsia="ru-RU"/>
        </w:rPr>
      </w:pPr>
      <w:r>
        <w:rPr>
          <w:rFonts w:ascii="Times New Roman" w:hAnsi="Times New Roman" w:eastAsia="Times New Roman" w:cs="Times New Roman"/>
          <w:b/>
          <w:bCs/>
          <w:color w:val="000000"/>
          <w:kern w:val="36"/>
          <w:sz w:val="32"/>
          <w:szCs w:val="32"/>
          <w:lang w:eastAsia="ru-RU"/>
        </w:rPr>
        <w:t>Как проявляется добро</w:t>
      </w:r>
    </w:p>
    <w:p w14:paraId="59A5A80D">
      <w:pPr>
        <w:shd w:val="clear" w:color="auto" w:fill="FFFFFF"/>
        <w:spacing w:after="0"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А как нам добрые слова нужны!</w:t>
      </w:r>
      <w:r>
        <w:rPr>
          <w:rFonts w:ascii="Times New Roman" w:hAnsi="Times New Roman" w:eastAsia="Times New Roman" w:cs="Times New Roman"/>
          <w:color w:val="333333"/>
          <w:sz w:val="28"/>
          <w:szCs w:val="28"/>
          <w:lang w:eastAsia="ru-RU"/>
        </w:rPr>
        <w:br w:type="textWrapping"/>
      </w:r>
      <w:r>
        <w:rPr>
          <w:rFonts w:ascii="Times New Roman" w:hAnsi="Times New Roman" w:eastAsia="Times New Roman" w:cs="Times New Roman"/>
          <w:color w:val="333333"/>
          <w:sz w:val="28"/>
          <w:szCs w:val="28"/>
          <w:lang w:eastAsia="ru-RU"/>
        </w:rPr>
        <w:t>Не раз мы в этом убедились сами,</w:t>
      </w:r>
      <w:r>
        <w:rPr>
          <w:rFonts w:ascii="Times New Roman" w:hAnsi="Times New Roman" w:eastAsia="Times New Roman" w:cs="Times New Roman"/>
          <w:color w:val="333333"/>
          <w:sz w:val="28"/>
          <w:szCs w:val="28"/>
          <w:lang w:eastAsia="ru-RU"/>
        </w:rPr>
        <w:br w:type="textWrapping"/>
      </w:r>
      <w:r>
        <w:rPr>
          <w:rFonts w:ascii="Times New Roman" w:hAnsi="Times New Roman" w:eastAsia="Times New Roman" w:cs="Times New Roman"/>
          <w:color w:val="333333"/>
          <w:sz w:val="28"/>
          <w:szCs w:val="28"/>
          <w:lang w:eastAsia="ru-RU"/>
        </w:rPr>
        <w:t>А может не слова — дела важны?</w:t>
      </w:r>
      <w:r>
        <w:rPr>
          <w:rFonts w:ascii="Times New Roman" w:hAnsi="Times New Roman" w:eastAsia="Times New Roman" w:cs="Times New Roman"/>
          <w:color w:val="333333"/>
          <w:sz w:val="28"/>
          <w:szCs w:val="28"/>
          <w:lang w:eastAsia="ru-RU"/>
        </w:rPr>
        <w:br w:type="textWrapping"/>
      </w:r>
      <w:r>
        <w:rPr>
          <w:rFonts w:ascii="Times New Roman" w:hAnsi="Times New Roman" w:eastAsia="Times New Roman" w:cs="Times New Roman"/>
          <w:color w:val="333333"/>
          <w:sz w:val="28"/>
          <w:szCs w:val="28"/>
          <w:lang w:eastAsia="ru-RU"/>
        </w:rPr>
        <w:t>Дела — делами, а слова — словами.</w:t>
      </w:r>
      <w:r>
        <w:rPr>
          <w:rFonts w:ascii="Times New Roman" w:hAnsi="Times New Roman" w:eastAsia="Times New Roman" w:cs="Times New Roman"/>
          <w:color w:val="333333"/>
          <w:sz w:val="28"/>
          <w:szCs w:val="28"/>
          <w:lang w:eastAsia="ru-RU"/>
        </w:rPr>
        <w:br w:type="textWrapping"/>
      </w:r>
      <w:r>
        <w:rPr>
          <w:rFonts w:ascii="Times New Roman" w:hAnsi="Times New Roman" w:eastAsia="Times New Roman" w:cs="Times New Roman"/>
          <w:color w:val="333333"/>
          <w:sz w:val="28"/>
          <w:szCs w:val="28"/>
          <w:lang w:eastAsia="ru-RU"/>
        </w:rPr>
        <w:t>Они живут у каждого из нас,</w:t>
      </w:r>
      <w:r>
        <w:rPr>
          <w:rFonts w:ascii="Times New Roman" w:hAnsi="Times New Roman" w:eastAsia="Times New Roman" w:cs="Times New Roman"/>
          <w:color w:val="333333"/>
          <w:sz w:val="28"/>
          <w:szCs w:val="28"/>
          <w:lang w:eastAsia="ru-RU"/>
        </w:rPr>
        <w:br w:type="textWrapping"/>
      </w:r>
      <w:r>
        <w:rPr>
          <w:rFonts w:ascii="Times New Roman" w:hAnsi="Times New Roman" w:eastAsia="Times New Roman" w:cs="Times New Roman"/>
          <w:color w:val="333333"/>
          <w:sz w:val="28"/>
          <w:szCs w:val="28"/>
          <w:lang w:eastAsia="ru-RU"/>
        </w:rPr>
        <w:t>На дне души до времени хранимы,</w:t>
      </w:r>
      <w:r>
        <w:rPr>
          <w:rFonts w:ascii="Times New Roman" w:hAnsi="Times New Roman" w:eastAsia="Times New Roman" w:cs="Times New Roman"/>
          <w:color w:val="333333"/>
          <w:sz w:val="28"/>
          <w:szCs w:val="28"/>
          <w:lang w:eastAsia="ru-RU"/>
        </w:rPr>
        <w:br w:type="textWrapping"/>
      </w:r>
      <w:r>
        <w:rPr>
          <w:rFonts w:ascii="Times New Roman" w:hAnsi="Times New Roman" w:eastAsia="Times New Roman" w:cs="Times New Roman"/>
          <w:color w:val="333333"/>
          <w:sz w:val="28"/>
          <w:szCs w:val="28"/>
          <w:lang w:eastAsia="ru-RU"/>
        </w:rPr>
        <w:t>Чтоб их произнести в тот самый час,</w:t>
      </w:r>
      <w:r>
        <w:rPr>
          <w:rFonts w:ascii="Times New Roman" w:hAnsi="Times New Roman" w:eastAsia="Times New Roman" w:cs="Times New Roman"/>
          <w:color w:val="333333"/>
          <w:sz w:val="28"/>
          <w:szCs w:val="28"/>
          <w:lang w:eastAsia="ru-RU"/>
        </w:rPr>
        <w:br w:type="textWrapping"/>
      </w:r>
      <w:r>
        <w:rPr>
          <w:rFonts w:ascii="Times New Roman" w:hAnsi="Times New Roman" w:eastAsia="Times New Roman" w:cs="Times New Roman"/>
          <w:color w:val="333333"/>
          <w:sz w:val="28"/>
          <w:szCs w:val="28"/>
          <w:lang w:eastAsia="ru-RU"/>
        </w:rPr>
        <w:t>Когда они другим необходимы.</w:t>
      </w:r>
    </w:p>
    <w:p w14:paraId="7D6A790A">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i/>
          <w:iCs/>
          <w:color w:val="333333"/>
          <w:sz w:val="28"/>
          <w:szCs w:val="28"/>
          <w:lang w:eastAsia="ru-RU"/>
        </w:rPr>
        <w:t>М. Лисянский</w:t>
      </w:r>
    </w:p>
    <w:p w14:paraId="576641AC">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Добро - это светлое и приятное чувство, которое дарит улыбку и радость. Добро может быть маленьким и большим. Даже самое маленькое, но хорошее дело принесет кому-нибудь радость. Для кого-то добро - это помочь другу с уроками, для кого то - спасти кого-нибудь. Даже если вы помогли старушке перейти дорогу - это тоже большое добро. Если ты сделаешь кому-нибудь добро, то оно, рано или поздно, обратно к тебе возвратится. Рядом с нами живут люди, которые нуждаются в заботе, отзывчивости. Очень важно уметь замечать, кому и где нужна помощь, помогать людям.</w:t>
      </w:r>
    </w:p>
    <w:p w14:paraId="1064C07C">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Высшей наградой будет само осознание сделанного добра. В этом проявляется бескорыстное доброе отношение к другому человеку, без каких-либо расчетов на личную выгоду.</w:t>
      </w:r>
    </w:p>
    <w:p w14:paraId="4ED51F1E">
      <w:pPr>
        <w:numPr>
          <w:ilvl w:val="0"/>
          <w:numId w:val="11"/>
        </w:numPr>
        <w:pBdr>
          <w:bottom w:val="single" w:color="D6DDB9" w:sz="6" w:space="0"/>
        </w:pBdr>
        <w:shd w:val="clear" w:color="auto" w:fill="FFFFFF"/>
        <w:spacing w:before="120" w:after="120" w:line="240" w:lineRule="auto"/>
        <w:ind w:left="718"/>
        <w:outlineLvl w:val="0"/>
        <w:rPr>
          <w:rFonts w:ascii="Calibri" w:hAnsi="Calibri" w:eastAsia="Times New Roman" w:cs="Times New Roman"/>
          <w:b/>
          <w:bCs/>
          <w:color w:val="2E75B5"/>
          <w:kern w:val="36"/>
          <w:sz w:val="32"/>
          <w:szCs w:val="32"/>
          <w:lang w:eastAsia="ru-RU"/>
        </w:rPr>
      </w:pPr>
      <w:r>
        <w:rPr>
          <w:rFonts w:ascii="Times New Roman" w:hAnsi="Times New Roman" w:eastAsia="Times New Roman" w:cs="Times New Roman"/>
          <w:b/>
          <w:bCs/>
          <w:color w:val="000000"/>
          <w:kern w:val="36"/>
          <w:sz w:val="32"/>
          <w:szCs w:val="32"/>
          <w:lang w:eastAsia="ru-RU"/>
        </w:rPr>
        <w:t>Игра «Волшебник»</w:t>
      </w:r>
    </w:p>
    <w:p w14:paraId="27BB2589">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8"/>
          <w:szCs w:val="28"/>
          <w:lang w:eastAsia="ru-RU"/>
        </w:rPr>
        <w:t>В данной игре я предлагаю расставить качества, которые относятся к доброй девочке, а которые к злой (Рисунок 1). Правильные ответы показаны на рисунке 2.</w:t>
      </w:r>
    </w:p>
    <w:p w14:paraId="76230663">
      <w:pPr>
        <w:shd w:val="clear" w:color="auto" w:fill="FFFFFF"/>
        <w:spacing w:after="0" w:line="240" w:lineRule="auto"/>
        <w:jc w:val="center"/>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000000"/>
          <w:sz w:val="24"/>
          <w:szCs w:val="24"/>
          <w:bdr w:val="single" w:color="000000" w:sz="2" w:space="0"/>
          <w:lang w:eastAsia="ru-RU"/>
        </w:rPr>
        <w:drawing>
          <wp:inline distT="0" distB="0" distL="0" distR="0">
            <wp:extent cx="3815080" cy="2144395"/>
            <wp:effectExtent l="0" t="0" r="0" b="8255"/>
            <wp:docPr id="1" name="Рисунок 1" descr="https://nsportal.ru/sites/default/files/docpreview_image/2024/11/11/proekt.docx_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https://nsportal.ru/sites/default/files/docpreview_image/2024/11/11/proekt.docx_image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815080" cy="2144395"/>
                    </a:xfrm>
                    <a:prstGeom prst="rect">
                      <a:avLst/>
                    </a:prstGeom>
                    <a:noFill/>
                    <a:ln>
                      <a:noFill/>
                    </a:ln>
                  </pic:spPr>
                </pic:pic>
              </a:graphicData>
            </a:graphic>
          </wp:inline>
        </w:drawing>
      </w:r>
    </w:p>
    <w:p w14:paraId="56E90A83">
      <w:pPr>
        <w:shd w:val="clear" w:color="auto" w:fill="FFFFFF"/>
        <w:spacing w:after="0" w:line="240" w:lineRule="auto"/>
        <w:jc w:val="center"/>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4"/>
          <w:szCs w:val="24"/>
          <w:lang w:eastAsia="ru-RU"/>
        </w:rPr>
        <w:t>Рисунок 1</w:t>
      </w:r>
    </w:p>
    <w:p w14:paraId="35750A75">
      <w:pPr>
        <w:shd w:val="clear" w:color="auto" w:fill="FFFFFF"/>
        <w:spacing w:after="0" w:line="240" w:lineRule="auto"/>
        <w:rPr>
          <w:rFonts w:ascii="Times New Roman" w:hAnsi="Times New Roman" w:eastAsia="Times New Roman" w:cs="Times New Roman"/>
          <w:color w:val="000000"/>
          <w:sz w:val="24"/>
          <w:szCs w:val="24"/>
          <w:lang w:eastAsia="ru-RU"/>
        </w:rPr>
      </w:pPr>
      <w:r>
        <w:rPr>
          <w:rFonts w:ascii="Helvetica Neue" w:hAnsi="Helvetica Neue" w:eastAsia="Times New Roman" w:cs="Times New Roman"/>
          <w:color w:val="333333"/>
          <w:sz w:val="21"/>
          <w:szCs w:val="21"/>
          <w:lang w:eastAsia="ru-RU"/>
        </w:rPr>
        <w:br w:type="textWrapping"/>
      </w:r>
      <w:r>
        <w:rPr>
          <w:rFonts w:ascii="Times New Roman" w:hAnsi="Times New Roman" w:eastAsia="Times New Roman" w:cs="Times New Roman"/>
          <w:color w:val="000000"/>
          <w:sz w:val="24"/>
          <w:szCs w:val="24"/>
          <w:bdr w:val="single" w:color="000000" w:sz="2" w:space="0"/>
          <w:lang w:eastAsia="ru-RU"/>
        </w:rPr>
        <w:drawing>
          <wp:inline distT="0" distB="0" distL="0" distR="0">
            <wp:extent cx="3815080" cy="2144395"/>
            <wp:effectExtent l="0" t="0" r="0" b="8255"/>
            <wp:docPr id="2" name="Рисунок 2" descr="https://nsportal.ru/sites/default/files/docpreview_image/2024/11/11/proekt.docx_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https://nsportal.ru/sites/default/files/docpreview_image/2024/11/11/proekt.docx_image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815080" cy="2144395"/>
                    </a:xfrm>
                    <a:prstGeom prst="rect">
                      <a:avLst/>
                    </a:prstGeom>
                    <a:noFill/>
                    <a:ln>
                      <a:noFill/>
                    </a:ln>
                  </pic:spPr>
                </pic:pic>
              </a:graphicData>
            </a:graphic>
          </wp:inline>
        </w:drawing>
      </w:r>
    </w:p>
    <w:p w14:paraId="52E5F80D">
      <w:pPr>
        <w:shd w:val="clear" w:color="auto" w:fill="FFFFFF"/>
        <w:spacing w:after="0" w:line="240" w:lineRule="auto"/>
        <w:jc w:val="center"/>
        <w:rPr>
          <w:rFonts w:ascii="Times New Roman" w:hAnsi="Times New Roman" w:eastAsia="Times New Roman" w:cs="Times New Roman"/>
          <w:color w:val="000000"/>
          <w:sz w:val="24"/>
          <w:szCs w:val="24"/>
          <w:lang w:eastAsia="ru-RU"/>
        </w:rPr>
      </w:pPr>
      <w:r>
        <w:rPr>
          <w:rFonts w:ascii="Helvetica Neue" w:hAnsi="Helvetica Neue" w:eastAsia="Times New Roman" w:cs="Times New Roman"/>
          <w:color w:val="333333"/>
          <w:sz w:val="21"/>
          <w:szCs w:val="21"/>
          <w:lang w:eastAsia="ru-RU"/>
        </w:rPr>
        <w:br w:type="textWrapping"/>
      </w:r>
      <w:r>
        <w:rPr>
          <w:rFonts w:ascii="Times New Roman" w:hAnsi="Times New Roman" w:eastAsia="Times New Roman" w:cs="Times New Roman"/>
          <w:color w:val="333333"/>
          <w:sz w:val="24"/>
          <w:szCs w:val="24"/>
          <w:lang w:eastAsia="ru-RU"/>
        </w:rPr>
        <w:t>Рисунок 2</w:t>
      </w:r>
    </w:p>
    <w:p w14:paraId="27BC0D7D">
      <w:pPr>
        <w:numPr>
          <w:ilvl w:val="0"/>
          <w:numId w:val="12"/>
        </w:numPr>
        <w:pBdr>
          <w:bottom w:val="single" w:color="D6DDB9" w:sz="6" w:space="0"/>
        </w:pBdr>
        <w:shd w:val="clear" w:color="auto" w:fill="FFFFFF"/>
        <w:spacing w:before="120" w:after="120" w:line="240" w:lineRule="auto"/>
        <w:outlineLvl w:val="0"/>
        <w:rPr>
          <w:rFonts w:ascii="Calibri" w:hAnsi="Calibri" w:eastAsia="Times New Roman" w:cs="Times New Roman"/>
          <w:b/>
          <w:bCs/>
          <w:color w:val="2E75B5"/>
          <w:kern w:val="36"/>
          <w:sz w:val="32"/>
          <w:szCs w:val="32"/>
          <w:lang w:eastAsia="ru-RU"/>
        </w:rPr>
      </w:pPr>
      <w:r>
        <w:rPr>
          <w:rFonts w:ascii="Times New Roman" w:hAnsi="Times New Roman" w:eastAsia="Times New Roman" w:cs="Times New Roman"/>
          <w:b/>
          <w:bCs/>
          <w:color w:val="000000"/>
          <w:kern w:val="36"/>
          <w:sz w:val="32"/>
          <w:szCs w:val="32"/>
          <w:lang w:eastAsia="ru-RU"/>
        </w:rPr>
        <w:t>Выводы</w:t>
      </w:r>
    </w:p>
    <w:p w14:paraId="181AB8B5">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Как хорошо, что большинство людей в мире преисполнены добра. Да, некоторые из нас совершают плохие поступки, делают ошибки, не всегда ведут себя правильно, но добрые дела мы делаем с наибольшим удовольствием. Этому способствуют моральные и этические нормы, действующие как в обществе, так и в сознании каждого человека. Совершать злые поступки – значит, проявлять слабость, потому что намного сложнее в ответ на насмешку или подлость улыбнуться или даже в трудную минуту помочь своему обидчику. Поэтому в мире добро всегда побеждает зло.</w:t>
      </w:r>
    </w:p>
    <w:p w14:paraId="1F98FEB0">
      <w:pPr>
        <w:shd w:val="clear" w:color="auto" w:fill="FFFFFF"/>
        <w:spacing w:after="0" w:line="240" w:lineRule="auto"/>
        <w:ind w:firstLine="710"/>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Нужно стараться никому не делать плохого, не причинять зла, которое может вернуться назад, а совершать хорошие поступки и учить этому других. И тогда добро окончательно победит зло!</w:t>
      </w:r>
      <w:r>
        <w:rPr>
          <w:rFonts w:ascii="Times New Roman" w:hAnsi="Times New Roman" w:eastAsia="Times New Roman" w:cs="Times New Roman"/>
          <w:color w:val="333333"/>
          <w:sz w:val="28"/>
          <w:szCs w:val="28"/>
          <w:lang w:eastAsia="ru-RU"/>
        </w:rPr>
        <w:br w:type="textWrapping"/>
      </w:r>
    </w:p>
    <w:p w14:paraId="7A742739">
      <w:pPr>
        <w:shd w:val="clear" w:color="auto" w:fill="FFFFFF"/>
        <w:spacing w:after="0" w:line="240" w:lineRule="auto"/>
        <w:ind w:firstLine="710"/>
        <w:jc w:val="center"/>
        <w:rPr>
          <w:rFonts w:ascii="Times New Roman" w:hAnsi="Times New Roman" w:eastAsia="Times New Roman" w:cs="Times New Roman"/>
          <w:color w:val="000000"/>
          <w:sz w:val="24"/>
          <w:szCs w:val="24"/>
          <w:lang w:eastAsia="ru-RU"/>
        </w:rPr>
      </w:pPr>
      <w:r>
        <w:rPr>
          <w:rFonts w:ascii="Times New Roman" w:hAnsi="Times New Roman" w:eastAsia="Times New Roman" w:cs="Times New Roman"/>
          <w:b/>
          <w:bCs/>
          <w:color w:val="333333"/>
          <w:sz w:val="32"/>
          <w:szCs w:val="32"/>
          <w:lang w:eastAsia="ru-RU"/>
        </w:rPr>
        <w:t>Использованные источники</w:t>
      </w:r>
    </w:p>
    <w:p w14:paraId="61BAAD8B">
      <w:pPr>
        <w:numPr>
          <w:ilvl w:val="0"/>
          <w:numId w:val="13"/>
        </w:numPr>
        <w:shd w:val="clear" w:color="auto" w:fill="FFFFFF"/>
        <w:spacing w:before="100" w:beforeAutospacing="1" w:after="100" w:afterAutospacing="1" w:line="240" w:lineRule="auto"/>
        <w:jc w:val="both"/>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Основы светской этики 4-5 классы А.Я. Данилюк</w:t>
      </w:r>
    </w:p>
    <w:p w14:paraId="7CCFC057">
      <w:pPr>
        <w:numPr>
          <w:ilvl w:val="0"/>
          <w:numId w:val="13"/>
        </w:numPr>
        <w:shd w:val="clear" w:color="auto" w:fill="FFFFFF"/>
        <w:spacing w:before="100" w:beforeAutospacing="1" w:after="100" w:afterAutospacing="1" w:line="240" w:lineRule="auto"/>
        <w:rPr>
          <w:rFonts w:ascii="Times New Roman" w:hAnsi="Times New Roman" w:eastAsia="Times New Roman" w:cs="Times New Roman"/>
          <w:color w:val="000000"/>
          <w:sz w:val="24"/>
          <w:szCs w:val="24"/>
          <w:lang w:eastAsia="ru-RU"/>
        </w:rPr>
      </w:pPr>
      <w:r>
        <w:rPr>
          <w:rFonts w:ascii="Times New Roman" w:hAnsi="Times New Roman" w:eastAsia="Times New Roman" w:cs="Times New Roman"/>
          <w:color w:val="333333"/>
          <w:sz w:val="28"/>
          <w:szCs w:val="28"/>
          <w:lang w:eastAsia="ru-RU"/>
        </w:rPr>
        <w:t>Интернет ресурс: https://yandex.ru/images/search?lr=150253&amp;text=%D0%BA%D0%B0%D1%80%D1%82%D0%B8%D0%BD%D0%BA%D0%B8</w:t>
      </w:r>
    </w:p>
    <w:p w14:paraId="565CD7CE"/>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Helvetica Neue">
    <w:altName w:val="Times New Roman"/>
    <w:panose1 w:val="00000000000000000000"/>
    <w:charset w:val="00"/>
    <w:family w:val="roman"/>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724B2B"/>
    <w:multiLevelType w:val="multilevel"/>
    <w:tmpl w:val="04724B2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0E7B2F92"/>
    <w:multiLevelType w:val="multilevel"/>
    <w:tmpl w:val="0E7B2F92"/>
    <w:lvl w:ilvl="0" w:tentative="0">
      <w:start w:val="2"/>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1EBF48C4"/>
    <w:multiLevelType w:val="multilevel"/>
    <w:tmpl w:val="1EBF48C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271B6DAA"/>
    <w:multiLevelType w:val="multilevel"/>
    <w:tmpl w:val="271B6DAA"/>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
    <w:nsid w:val="2A495C92"/>
    <w:multiLevelType w:val="multilevel"/>
    <w:tmpl w:val="2A495C92"/>
    <w:lvl w:ilvl="0" w:tentative="0">
      <w:start w:val="3"/>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35372F6E"/>
    <w:multiLevelType w:val="multilevel"/>
    <w:tmpl w:val="35372F6E"/>
    <w:lvl w:ilvl="0" w:tentative="0">
      <w:start w:val="6"/>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35745C4D"/>
    <w:multiLevelType w:val="multilevel"/>
    <w:tmpl w:val="35745C4D"/>
    <w:lvl w:ilvl="0" w:tentative="0">
      <w:start w:val="8"/>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4E4459C7"/>
    <w:multiLevelType w:val="multilevel"/>
    <w:tmpl w:val="4E4459C7"/>
    <w:lvl w:ilvl="0" w:tentative="0">
      <w:start w:val="5"/>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505D3AA8"/>
    <w:multiLevelType w:val="multilevel"/>
    <w:tmpl w:val="505D3AA8"/>
    <w:lvl w:ilvl="0" w:tentative="0">
      <w:start w:val="7"/>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57D01E47"/>
    <w:multiLevelType w:val="multilevel"/>
    <w:tmpl w:val="57D01E4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5F2A1BA3"/>
    <w:multiLevelType w:val="multilevel"/>
    <w:tmpl w:val="5F2A1BA3"/>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77EC5843"/>
    <w:multiLevelType w:val="multilevel"/>
    <w:tmpl w:val="77EC5843"/>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7B3D22B2"/>
    <w:multiLevelType w:val="multilevel"/>
    <w:tmpl w:val="7B3D22B2"/>
    <w:lvl w:ilvl="0" w:tentative="0">
      <w:start w:val="4"/>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num>
  <w:num w:numId="2">
    <w:abstractNumId w:val="11"/>
  </w:num>
  <w:num w:numId="3">
    <w:abstractNumId w:val="9"/>
  </w:num>
  <w:num w:numId="4">
    <w:abstractNumId w:val="1"/>
  </w:num>
  <w:num w:numId="5">
    <w:abstractNumId w:val="4"/>
  </w:num>
  <w:num w:numId="6">
    <w:abstractNumId w:val="12"/>
  </w:num>
  <w:num w:numId="7">
    <w:abstractNumId w:val="7"/>
  </w:num>
  <w:num w:numId="8">
    <w:abstractNumId w:val="0"/>
  </w:num>
  <w:num w:numId="9">
    <w:abstractNumId w:val="2"/>
  </w:num>
  <w:num w:numId="10">
    <w:abstractNumId w:val="5"/>
  </w:num>
  <w:num w:numId="11">
    <w:abstractNumId w:val="8"/>
  </w:num>
  <w:num w:numId="12">
    <w:abstractNumId w:val="6"/>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A43"/>
    <w:rsid w:val="00626CB7"/>
    <w:rsid w:val="0071221A"/>
    <w:rsid w:val="00907A43"/>
    <w:rsid w:val="33190118"/>
    <w:rsid w:val="62435D5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5"/>
    <w:semiHidden/>
    <w:unhideWhenUsed/>
    <w:uiPriority w:val="99"/>
    <w:pPr>
      <w:spacing w:after="0" w:line="240" w:lineRule="auto"/>
    </w:pPr>
    <w:rPr>
      <w:rFonts w:ascii="Tahoma" w:hAnsi="Tahoma" w:cs="Tahoma"/>
      <w:sz w:val="16"/>
      <w:szCs w:val="16"/>
    </w:rPr>
  </w:style>
  <w:style w:type="character" w:customStyle="1" w:styleId="5">
    <w:name w:val="Текст выноски Знак"/>
    <w:basedOn w:val="2"/>
    <w:link w:val="4"/>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Krokoz™</Company>
  <Pages>5</Pages>
  <Words>1096</Words>
  <Characters>6249</Characters>
  <Lines>52</Lines>
  <Paragraphs>14</Paragraphs>
  <TotalTime>5</TotalTime>
  <ScaleCrop>false</ScaleCrop>
  <LinksUpToDate>false</LinksUpToDate>
  <CharactersWithSpaces>7331</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2024-12-02T16:20:00Z</dcterms:created>
  <dc:creator>asus2</dc:creator>
  <cp:lastModifiedBy>Ольга</cp:lastModifiedBy>
  <dcterms:modified xsi:type="dcterms:W3CDTF">2025-09-30T09:21:49Z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88325DFC73ED43ECB22A2D98C15C242D_12</vt:lpwstr>
  </property>
</Properties>
</file>