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E32" w:rsidRPr="00C27E32" w:rsidRDefault="00C27E32" w:rsidP="00C27E32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Утверждаю    </w:t>
      </w:r>
    </w:p>
    <w:p w:rsidR="00C27E32" w:rsidRPr="00C27E32" w:rsidRDefault="00C27E32" w:rsidP="00C27E32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Директор </w:t>
      </w:r>
      <w:proofErr w:type="gramStart"/>
      <w:r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школы:   </w:t>
      </w:r>
      <w:proofErr w:type="gramEnd"/>
      <w:r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         </w:t>
      </w:r>
      <w:proofErr w:type="spellStart"/>
      <w:r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Высавская</w:t>
      </w:r>
      <w:proofErr w:type="spellEnd"/>
      <w:r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Т.И.</w:t>
      </w:r>
    </w:p>
    <w:p w:rsidR="00C27E32" w:rsidRPr="00C27E32" w:rsidRDefault="00C27E32" w:rsidP="00C27E32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Приказ № 18</w:t>
      </w:r>
      <w:r w:rsidR="002D5584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1/1 </w:t>
      </w:r>
      <w:r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от 1</w:t>
      </w:r>
      <w:r w:rsidR="002D5584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</w:t>
      </w:r>
      <w:r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.11.202</w:t>
      </w:r>
      <w:r w:rsidR="002D5584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5</w:t>
      </w:r>
      <w:bookmarkStart w:id="0" w:name="_GoBack"/>
      <w:bookmarkEnd w:id="0"/>
      <w:r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г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Должностная инструкция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советника директора по воспитанию и взаимодействию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с детскими общественными объединениями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 общеобразовательных организациях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" w:name="100016"/>
      <w:bookmarkEnd w:id="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I. Общие положения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2" w:name="100017"/>
      <w:bookmarkEnd w:id="2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1.1. Советник директора по воспитанию и взаимодействию с детскими общественными объединениями (далее - Советник директора по воспитанию) относится к категории специалистов (иные педагогические работники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организаций).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3" w:name="100018"/>
      <w:bookmarkEnd w:id="3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1.2. Требования к квалификации Советника директора по воспитанию: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4" w:name="100019"/>
      <w:bookmarkEnd w:id="4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высшее образование в рамках укрупненной группы специальностей и направлений подготовки "Образование и педагогические науки" и дополнительное профессиональное образование по направлению профессиональной деятельности, в том числе с получением его после трудоустройства;</w:t>
      </w:r>
      <w:bookmarkStart w:id="5" w:name="100020"/>
      <w:bookmarkEnd w:id="5"/>
      <w:r w:rsid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и</w:t>
      </w: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ли</w:t>
      </w:r>
      <w:bookmarkStart w:id="6" w:name="100021"/>
      <w:bookmarkEnd w:id="6"/>
      <w:r w:rsid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высшее образование и дополнительное профессиональное образование по направлению профессиональной деятельности.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7" w:name="100022"/>
      <w:bookmarkEnd w:id="7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1.3. Требования к опыту практической работы Советника директора по воспитанию: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8" w:name="100023"/>
      <w:bookmarkEnd w:id="8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не менее одного года работы с детьми и молодежью при наличии высшего образования в рамках укрупненной группы специальностей и направлений подготовки "Образование и педагогические </w:t>
      </w:r>
      <w:proofErr w:type="spellStart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науки</w:t>
      </w:r>
      <w:proofErr w:type="gramStart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";</w:t>
      </w:r>
      <w:bookmarkStart w:id="9" w:name="100024"/>
      <w:bookmarkEnd w:id="9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или</w:t>
      </w:r>
      <w:bookmarkStart w:id="10" w:name="100025"/>
      <w:bookmarkEnd w:id="10"/>
      <w:proofErr w:type="spellEnd"/>
      <w:proofErr w:type="gramEnd"/>
      <w:r w:rsid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не менее двух лет работы с детьми и молодежью при наличии высшего образования.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1" w:name="100026"/>
      <w:bookmarkEnd w:id="1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1.4. К работе на должности Советника директора по воспитанию не допускаются лица, имеющие или имевшие судимость за преступления, состав и виды которых установлены законодательством Российской Федерации.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2" w:name="100027"/>
      <w:bookmarkEnd w:id="12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1.5. К работе на должности Советника директора по воспитанию допускается лицо, прошедшее обязательный предварительный (при поступлении на работу) и периодические медицинские осмотры (обследования), а также внеочередные медицинские осмотры (обследования).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3" w:name="100028"/>
      <w:bookmarkEnd w:id="13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1.6. Советник директора по воспитанию принимается на работу и увольняется с работы приказом руководителя образовательной организации &lt;1&gt; в порядке, установленном трудовым законодательством Российской Федерации.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4" w:name="100029"/>
      <w:bookmarkEnd w:id="14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--------------------------------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5" w:name="100030"/>
      <w:bookmarkEnd w:id="15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lastRenderedPageBreak/>
        <w:t>&lt;1&gt; Наименование должности указывается в соответствии со штатным расписанием.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6" w:name="100031"/>
      <w:bookmarkEnd w:id="16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 Советник директора по воспитанию должен знать: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7" w:name="100032"/>
      <w:bookmarkEnd w:id="17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1.7.1. Конвенцию о правах ребенка, законодательство Российской Федерации, субъекта Российской Федерации, нормативные правовые акты муниципа</w:t>
      </w:r>
      <w:r w:rsid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льного </w:t>
      </w:r>
      <w:proofErr w:type="gramStart"/>
      <w:r w:rsid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образования </w:t>
      </w: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в</w:t>
      </w:r>
      <w:proofErr w:type="gramEnd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сфере образования;</w:t>
      </w:r>
      <w:r w:rsid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нормативные акты МБОУ Сов-</w:t>
      </w:r>
      <w:proofErr w:type="spellStart"/>
      <w:r w:rsid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Дарской</w:t>
      </w:r>
      <w:proofErr w:type="spellEnd"/>
      <w:r w:rsid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ООШ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8" w:name="100033"/>
      <w:bookmarkStart w:id="19" w:name="100034"/>
      <w:bookmarkStart w:id="20" w:name="100035"/>
      <w:bookmarkEnd w:id="18"/>
      <w:bookmarkEnd w:id="19"/>
      <w:bookmarkEnd w:id="20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1.7.2. тенденции развития образования в Российской Федерации и в мировом образовательном пространстве, приоритетные направления государственной политики в сфере образования;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21" w:name="100036"/>
      <w:bookmarkEnd w:id="2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1.7.3. образовательные теории, технологии и средства обучения и воспитания, в том числе основанные на виртуальной и дополненной реальности, границы и возможности их использования в образовании;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22" w:name="100037"/>
      <w:bookmarkEnd w:id="22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1.7.4. принципы, методы и технологии разработки, анализа и реализации федеральных рабочих программ воспитания (далее - ФРПВ), федеральных календарных планов воспитательной работы для достижения запланированных результатов;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23" w:name="100038"/>
      <w:bookmarkEnd w:id="23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1.7.5. формы и методы обучения и воспитания;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24" w:name="100039"/>
      <w:bookmarkEnd w:id="24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1.7.6. практики управления реализацией образовательных программ, ФРПВ, в том числе зарубежный опыт;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25" w:name="100040"/>
      <w:bookmarkEnd w:id="25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1.7.7. методы убеждения, аргументации своей позиции, установления контактов с обучающимися разного возраста, их родителями (законными представителями), социальными партнерами;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26" w:name="100041"/>
      <w:bookmarkEnd w:id="26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1.7.8. основы физиологии и гигиены детей школьного возраста;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27" w:name="100042"/>
      <w:bookmarkEnd w:id="27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1.7.9. основы педагогики инклюзивного образования;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28" w:name="100043"/>
      <w:bookmarkEnd w:id="28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1.7.10. основы социального проектирования;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29" w:name="100044"/>
      <w:bookmarkEnd w:id="29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1.7.11. основы теории коммуникации;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30" w:name="100045"/>
      <w:bookmarkEnd w:id="30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1.7.12. технологии работы со способными, одаренными и талантливыми детьми и подростками; лидерами; детьми и подростками с ограниченными возможностями здоровья; детьми и подростками "группы риска"; детьми и подростками, имеющими слабую образовательную мотивацию; детьми и подростками, склонными к </w:t>
      </w:r>
      <w:proofErr w:type="spellStart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девиантному</w:t>
      </w:r>
      <w:proofErr w:type="spellEnd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поведению; дидактически запущенными детьми и подростками; детьми мигрантов;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31" w:name="100046"/>
      <w:bookmarkEnd w:id="3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1.7.13. формы деятельности (творческие, социально-культурные практики, наставничество) и формы жизнедеятельности детско-взрослой образовательной общности (в том числе клубные формы);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32" w:name="100047"/>
      <w:bookmarkEnd w:id="32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1.7.14. характеристики и функции воспитывающей общности;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33" w:name="100048"/>
      <w:bookmarkEnd w:id="33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1.7.15. признаки </w:t>
      </w:r>
      <w:proofErr w:type="spellStart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буллинга</w:t>
      </w:r>
      <w:proofErr w:type="spellEnd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, в том числе </w:t>
      </w:r>
      <w:proofErr w:type="spellStart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кибербуллинга</w:t>
      </w:r>
      <w:proofErr w:type="spellEnd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34" w:name="100049"/>
      <w:bookmarkEnd w:id="34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lastRenderedPageBreak/>
        <w:t xml:space="preserve">1.7.16. основы социальной психологии, психологии развития личности, возрастной психологии и педагогики детей школьного возраста, психологии </w:t>
      </w:r>
      <w:proofErr w:type="spellStart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девиантного</w:t>
      </w:r>
      <w:proofErr w:type="spellEnd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поведения, психологии семьи и семейного воспитания;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35" w:name="100050"/>
      <w:bookmarkEnd w:id="35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1.7.17. методы поиска, сбора, хранения, обработки, предоставления, распространения информации, необходимой для осуществления воспитательной деятельности;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36" w:name="100051"/>
      <w:bookmarkEnd w:id="36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1.7.18. основы </w:t>
      </w:r>
      <w:proofErr w:type="spellStart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конфликтологии</w:t>
      </w:r>
      <w:proofErr w:type="spellEnd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и медиации;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37" w:name="100052"/>
      <w:bookmarkEnd w:id="37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1.7.19. основы менеджмента в сфере образования;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38" w:name="100053"/>
      <w:bookmarkEnd w:id="38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1.7.20. основы педагогики;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39" w:name="100054"/>
      <w:bookmarkEnd w:id="39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1.7.21. основы культурологии и теории межкультурной коммуникации;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40" w:name="100055"/>
      <w:bookmarkEnd w:id="40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1.7.22. теорию и практику организации социальной работы;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41" w:name="100056"/>
      <w:bookmarkEnd w:id="4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1.7.23. основы информационной культуры;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42" w:name="100057"/>
      <w:bookmarkEnd w:id="42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1.7.24. формы и методы координации ученического самоуправления в образовательной организации;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43" w:name="100058"/>
      <w:bookmarkEnd w:id="43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1.7.25. технологии и регламенты взаимодействия работников общеобразовательной организации с родителями (законными представителями) обучающихся;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44" w:name="100059"/>
      <w:bookmarkEnd w:id="44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1.7.26. основы проектной деятельности;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45" w:name="100060"/>
      <w:bookmarkEnd w:id="45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1.7.27. технологии командной деятельности;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46" w:name="100061"/>
      <w:bookmarkEnd w:id="46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1.7.28. технологии развития лидерства обучающихся;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47" w:name="100062"/>
      <w:bookmarkEnd w:id="47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1.7.29. технологии и регламенты взаимодействия общеобразовательной организации с общественными объединениями;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48" w:name="100063"/>
      <w:bookmarkEnd w:id="48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1.7.30. технологии и регламенты сотрудничества общеобразовательной организации с общественно-государственными и общественными объединениями, имеющими патриотическую, культурную, спортивную, образовательно-просветительную, общеразвивающую и благотворительную направленность;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49" w:name="100064"/>
      <w:bookmarkEnd w:id="49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1.7.31. основы этики и культуры делового общения;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50" w:name="100065"/>
      <w:bookmarkEnd w:id="50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1.7.32. требования охраны труда и пожарной безопасности.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51" w:name="100066"/>
      <w:bookmarkEnd w:id="5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1.8. Советник директора по воспитанию в своей работе руководствуется: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52" w:name="100067"/>
      <w:bookmarkEnd w:id="52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1.8.1. </w:t>
      </w:r>
      <w:hyperlink r:id="rId4" w:history="1">
        <w:r w:rsidRPr="00C27E32">
          <w:rPr>
            <w:rFonts w:ascii="Times New Roman" w:eastAsia="Times New Roman" w:hAnsi="Times New Roman" w:cs="Times New Roman"/>
            <w:color w:val="4272D7"/>
            <w:sz w:val="24"/>
            <w:szCs w:val="24"/>
            <w:u w:val="single"/>
            <w:lang w:eastAsia="ru-RU"/>
          </w:rPr>
          <w:t>Конституцией</w:t>
        </w:r>
      </w:hyperlink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Российской Федерации, Конвенцией о правах ребенка, Федеральным </w:t>
      </w:r>
      <w:hyperlink r:id="rId5" w:history="1">
        <w:r w:rsidRPr="00C27E32">
          <w:rPr>
            <w:rFonts w:ascii="Times New Roman" w:eastAsia="Times New Roman" w:hAnsi="Times New Roman" w:cs="Times New Roman"/>
            <w:color w:val="4272D7"/>
            <w:sz w:val="24"/>
            <w:szCs w:val="24"/>
            <w:u w:val="single"/>
            <w:lang w:eastAsia="ru-RU"/>
          </w:rPr>
          <w:t>законом</w:t>
        </w:r>
      </w:hyperlink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"Об основных гарантиях прав ребенка в Российской Федерации", Федеральным </w:t>
      </w:r>
      <w:hyperlink r:id="rId6" w:history="1">
        <w:r w:rsidRPr="00C27E32">
          <w:rPr>
            <w:rFonts w:ascii="Times New Roman" w:eastAsia="Times New Roman" w:hAnsi="Times New Roman" w:cs="Times New Roman"/>
            <w:color w:val="4272D7"/>
            <w:sz w:val="24"/>
            <w:szCs w:val="24"/>
            <w:u w:val="single"/>
            <w:lang w:eastAsia="ru-RU"/>
          </w:rPr>
          <w:t>законом</w:t>
        </w:r>
      </w:hyperlink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"Об образовании в Российской Федерации", </w:t>
      </w:r>
      <w:hyperlink r:id="rId7" w:history="1">
        <w:r w:rsidRPr="00C27E32">
          <w:rPr>
            <w:rFonts w:ascii="Times New Roman" w:eastAsia="Times New Roman" w:hAnsi="Times New Roman" w:cs="Times New Roman"/>
            <w:color w:val="4272D7"/>
            <w:sz w:val="24"/>
            <w:szCs w:val="24"/>
            <w:u w:val="single"/>
            <w:lang w:eastAsia="ru-RU"/>
          </w:rPr>
          <w:t>Указом</w:t>
        </w:r>
      </w:hyperlink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Президента Российской Федерации от 09.11.2022 N 809 "Об утверждении Основ государственной политики по сохранению и укреплению традиционных российских духовно-нравственных ценностей", другими федеральными законами, нормативными правовыми актами Президента Российской Федерации, Правительства Российской Федерации;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53" w:name="100068"/>
      <w:bookmarkEnd w:id="53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lastRenderedPageBreak/>
        <w:t>1.8.2. федеральными государственными образовательными стандартами начального общего, основного общего, среднего общего образования, другими нормативными правовыми актами федеральных органов исполнительной власти;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54" w:name="100069"/>
      <w:bookmarkEnd w:id="54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1.8.3. законами и другими нормативными правовыми актами субъекта Росси</w:t>
      </w:r>
      <w:r w:rsidR="00C043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йской </w:t>
      </w:r>
      <w:proofErr w:type="gramStart"/>
      <w:r w:rsidR="00C043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Федерации </w:t>
      </w: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,</w:t>
      </w:r>
      <w:proofErr w:type="gramEnd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нормативными правовыми ак</w:t>
      </w:r>
      <w:r w:rsidR="00C043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тами муниципального образования Ростовской области.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55" w:name="100070"/>
      <w:bookmarkStart w:id="56" w:name="100071"/>
      <w:bookmarkStart w:id="57" w:name="100073"/>
      <w:bookmarkEnd w:id="55"/>
      <w:bookmarkEnd w:id="56"/>
      <w:bookmarkEnd w:id="57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1.8.4. уставом, правилами внутреннего трудового распорядка, правилами внутреннего распорядка обучающихся и иными локальными нормативными актами общеобразовательной организации, решениями педагогического совета и иных коллегиальных органов </w:t>
      </w:r>
      <w:r w:rsidR="00C043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МБОУ Сов-</w:t>
      </w:r>
      <w:proofErr w:type="spellStart"/>
      <w:r w:rsidR="00C043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Дарской</w:t>
      </w:r>
      <w:proofErr w:type="spellEnd"/>
      <w:r w:rsidR="00C043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ООШ</w:t>
      </w: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, приказами (распоряжениями) руководителя </w:t>
      </w:r>
      <w:r w:rsidR="00C043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общеобразовательной организации</w:t>
      </w:r>
      <w:r w:rsidR="00C04372">
        <w:rPr>
          <w:rFonts w:ascii="Times New Roman" w:eastAsia="Times New Roman" w:hAnsi="Times New Roman" w:cs="Times New Roman"/>
          <w:color w:val="4272D7"/>
          <w:sz w:val="24"/>
          <w:szCs w:val="24"/>
          <w:u w:val="single"/>
          <w:lang w:eastAsia="ru-RU"/>
        </w:rPr>
        <w:t xml:space="preserve"> </w:t>
      </w: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настоящей должностной инструкцией.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58" w:name="100074"/>
      <w:bookmarkStart w:id="59" w:name="100075"/>
      <w:bookmarkStart w:id="60" w:name="100076"/>
      <w:bookmarkEnd w:id="58"/>
      <w:bookmarkEnd w:id="59"/>
      <w:bookmarkEnd w:id="60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II. Трудовые функции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61" w:name="100077"/>
      <w:bookmarkEnd w:id="6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2.1. Организация воспитательной деятельности в образовательной организации.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62" w:name="100078"/>
      <w:bookmarkEnd w:id="62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2.2. Организация взаимодействия с детскими и молодежными общественными объединениями.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63" w:name="100079"/>
      <w:bookmarkEnd w:id="63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III. Трудовые обязанности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64" w:name="100080"/>
      <w:bookmarkEnd w:id="64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Советник директора по воспитанию выполняет следующие трудовые обязанности: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65" w:name="100081"/>
      <w:bookmarkEnd w:id="65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3.1. сбор, анализ информации и подготовка предложений по разработке стратегии развития системы воспитания общеобразовательной организации;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66" w:name="100082"/>
      <w:bookmarkEnd w:id="66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3.2. участие в разработке предложений и рекомендаций по совершенствованию воспитательной работы в общеобразовательной организации;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67" w:name="100083"/>
      <w:bookmarkEnd w:id="67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3.3. подготовка мероприятий по выявлению, поддержке и развитию способностей и талантов обучающихся, направленных на самоопределение, саморазвитие, самореализацию, самообразование и профессиональную ориентацию, согласно возрастным особенностям, потребностям и интересам;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68" w:name="100084"/>
      <w:bookmarkEnd w:id="68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3.4. участие в разработке рекомендаций по социализации обучающихся и индивидуализации обучения на основе воспитания обучающихся в соответствии с духовно-нравственными, социокультурными ценностями и принятыми в российском обществе правилами поведения с учетом культурного, этнического и языкового многообразия;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69" w:name="100085"/>
      <w:bookmarkEnd w:id="69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3.5. содействие в функционировании системы ученического самоуправления, стимулирование развития новых форм ученического самоуправления;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70" w:name="100086"/>
      <w:bookmarkEnd w:id="70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3.6. участие в разработке предложений по организации структур, деятельность которых направлена на воспитание обучающихся общеобразовательной организации и на формирование их личности;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71" w:name="100087"/>
      <w:bookmarkEnd w:id="7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3.7. участие в разработке рекомендаций по ранней профилактике негативных явлений в детско-юношеской среде общеобразовательной организации;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72" w:name="100088"/>
      <w:bookmarkEnd w:id="72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lastRenderedPageBreak/>
        <w:t>3.8. выбор во взаимодействии с руководством общеобразовательной организации и педагогическим коллективом форм воспитания, в том числе с целью укрепления гражданско-патриотической позиции обучающихся;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73" w:name="100089"/>
      <w:bookmarkEnd w:id="73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3.9. участие в разработке планов и программ организации мероприятий, направленных на профилактику асоциального и деструктивного поведения обучающихся, а также мероприятий по поддержке обучающихся, находящихся в сложной жизненной ситуации;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74" w:name="100090"/>
      <w:bookmarkEnd w:id="74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3.10. консультирование участников общеобразовательных отношений по вопросам воспитания с использованием современных информационных технологий;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75" w:name="100091"/>
      <w:bookmarkEnd w:id="75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3.11. участие в разработке социально значимых детско-юношеских/детско-взрослых проектов;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76" w:name="100092"/>
      <w:bookmarkEnd w:id="76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3.12. вовлечение обучающихся в социально значимые детско-юношеские, детско-взрослые проекты;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77" w:name="100093"/>
      <w:bookmarkEnd w:id="77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3.13. организационно-педагогическое и методическое сопровождение реализации новых социально значимых проектов обучающихся общеобразовательной организации;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78" w:name="100094"/>
      <w:bookmarkEnd w:id="78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3.14. организация мероприятий, в том числе в рамках проектной и конкурсной деятельности, стимулирующих достижения обучающихся в различных сферах деятельности, интерес к научной деятельности и волонтерскому движению;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79" w:name="100095"/>
      <w:bookmarkEnd w:id="79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3.15. организация сотрудничества образовательной организации с Общероссийским общественно-государственным движением детей и молодежи "Движение первых" (далее - Движение первых) и иными общероссийскими общественно-государственными детско-юношескими организациями, общественными объединениями, имеющими патриотическую, культурную, спортивную, туристско-краеведческую, образовательно-просветительную, общеразвивающую и благотворительную направленность;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80" w:name="100096"/>
      <w:bookmarkEnd w:id="80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3.16. информирование участников образовательных отношений о деятельности Движения первых и иных детских и </w:t>
      </w:r>
      <w:proofErr w:type="gramStart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молодежных общественных объединений</w:t>
      </w:r>
      <w:proofErr w:type="gramEnd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и их значимости для формирования личности обучающихся, о проведении всероссийских, региональных, муниципальных мероприятий, мероприятий образовательной организации для обучающихся, в том числе о мероприятиях в сфере молодежной политики;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81" w:name="100097"/>
      <w:bookmarkEnd w:id="8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3.17. организация взаимодействия участников образовательных отношений для накопления обучающимися социального опыта, опыта межнациональных отношений, формирования ценностных ориентаций и их самореализации;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82" w:name="100098"/>
      <w:bookmarkEnd w:id="82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3.18. организация сотрудничества общеобразовательной организации с общероссийскими общественно-государственными детско-юношескими организациями, общественными объединениями, имеющими патриотическую, культурную, спортивную, туристско-краеведческую, образовательно-просветительную, общеразвивающую и благотворительную направленность;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83" w:name="100099"/>
      <w:bookmarkEnd w:id="83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3.19. обеспечение взаимодействия общеобразовательной организации с социальными партнерами, в том числе по вопросам профессиональной ориентации обучающихся, по организации проектной деятельности;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84" w:name="100100"/>
      <w:bookmarkEnd w:id="84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lastRenderedPageBreak/>
        <w:t xml:space="preserve">3.20. информирование участников образовательных отношений о деятельности детских и </w:t>
      </w:r>
      <w:proofErr w:type="gramStart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молодежных общественных объединений</w:t>
      </w:r>
      <w:proofErr w:type="gramEnd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и их значимости для формирования личности обучающихся;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85" w:name="100101"/>
      <w:bookmarkEnd w:id="85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3.21. информирование участников образовательных отношений о проведении всероссийских, региональных, муниципальных, школьных мероприятий для обучающихся, в том числе мероприятий в сфере молодежной политики;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86" w:name="100102"/>
      <w:bookmarkEnd w:id="86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3.22. формирование событийного пространства общеобразовательной организации;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87" w:name="100103"/>
      <w:bookmarkEnd w:id="87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3.23. оценка эффективности взаимодействия участников образовательных отношений с социальными партнерами;</w:t>
      </w:r>
    </w:p>
    <w:p w:rsidR="005019CC" w:rsidRDefault="005A25B2" w:rsidP="005019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88" w:name="100104"/>
      <w:bookmarkEnd w:id="88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3.24. прохождение в соответствии с трудовым законодательством предварительных при поступлении на работу и периодических медицинских осмотров, а также внеочередных медицинских осмотров</w:t>
      </w:r>
      <w:bookmarkStart w:id="89" w:name="_Hlk214266686"/>
    </w:p>
    <w:p w:rsidR="005019CC" w:rsidRPr="005019CC" w:rsidRDefault="005019CC" w:rsidP="005019C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019CC">
        <w:rPr>
          <w:rFonts w:ascii="Times New Roman" w:eastAsia="Times New Roman" w:hAnsi="Times New Roman" w:cs="Times New Roman"/>
          <w:sz w:val="24"/>
          <w:szCs w:val="24"/>
          <w:lang w:eastAsia="ru-RU"/>
        </w:rPr>
        <w:t>3.25</w:t>
      </w:r>
      <w:r w:rsidRPr="005019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r w:rsidRPr="005019CC">
        <w:rPr>
          <w:rFonts w:ascii="Times New Roman" w:eastAsia="Calibri" w:hAnsi="Times New Roman" w:cs="Times New Roman"/>
          <w:i/>
          <w:sz w:val="24"/>
        </w:rPr>
        <w:t xml:space="preserve">Исполняет комплексный план противодействия идеологии терроризма в Российской Федерации на 2024 - 2028 годы, </w:t>
      </w:r>
      <w:r w:rsidRPr="005019CC">
        <w:rPr>
          <w:rFonts w:ascii="Times New Roman" w:eastAsia="Calibri" w:hAnsi="Times New Roman" w:cs="Times New Roman"/>
          <w:i/>
          <w:color w:val="333333"/>
          <w:sz w:val="24"/>
          <w:szCs w:val="24"/>
          <w:shd w:val="clear" w:color="auto" w:fill="FFFFFF"/>
        </w:rPr>
        <w:t>утвержденный Президентом РФ В. Путиным 30 декабря 2023 г. № Пр-2610.</w:t>
      </w:r>
    </w:p>
    <w:bookmarkEnd w:id="89"/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90" w:name="100105"/>
      <w:bookmarkEnd w:id="90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IV. Права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91" w:name="100106"/>
      <w:bookmarkEnd w:id="9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Советник директора по воспитанию имеет права, установленные трудовым законодательством, Федеральным </w:t>
      </w:r>
      <w:hyperlink r:id="rId8" w:history="1">
        <w:r w:rsidRPr="00C27E32">
          <w:rPr>
            <w:rFonts w:ascii="Times New Roman" w:eastAsia="Times New Roman" w:hAnsi="Times New Roman" w:cs="Times New Roman"/>
            <w:color w:val="4272D7"/>
            <w:sz w:val="24"/>
            <w:szCs w:val="24"/>
            <w:u w:val="single"/>
            <w:lang w:eastAsia="ru-RU"/>
          </w:rPr>
          <w:t>законом</w:t>
        </w:r>
      </w:hyperlink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"Об образовании в Российской Федерации", а также следующие права: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92" w:name="100107"/>
      <w:bookmarkEnd w:id="92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4.1. знакомиться с проектами решений руководства общеобразовательной организации, касающихся выполняемой им трудовой функции, документами, определяющими его обязанности, права и ответственность по занимаемой должности, критерии оценки качества исполнения своих трудовых функций;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93" w:name="100108"/>
      <w:bookmarkEnd w:id="93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4.2. запрашивать и получать от органов управления общеобразовательной организацией информацию, которая необходима для эффективного исполнения трудовых обязанностей, полноценной реализации прав;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94" w:name="100109"/>
      <w:bookmarkEnd w:id="94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4.3. вносить на рассмотрение руководителю общеобразовательной организации </w:t>
      </w:r>
      <w:r w:rsidR="00C04372">
        <w:rPr>
          <w:rFonts w:ascii="Times New Roman" w:eastAsia="Times New Roman" w:hAnsi="Times New Roman" w:cs="Times New Roman"/>
          <w:color w:val="4272D7"/>
          <w:sz w:val="24"/>
          <w:szCs w:val="24"/>
          <w:u w:val="single"/>
          <w:lang w:eastAsia="ru-RU"/>
        </w:rPr>
        <w:t xml:space="preserve"> </w:t>
      </w: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предложения по улучшению работы общеобразовательной организации в целом;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95" w:name="100110"/>
      <w:bookmarkEnd w:id="95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4.4. требовать от работодателя обеспечения организационно-технических условий, необходимых для исполнения трудовых обязанностей;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96" w:name="100111"/>
      <w:bookmarkStart w:id="97" w:name="100112"/>
      <w:bookmarkEnd w:id="96"/>
      <w:bookmarkEnd w:id="97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4.5. участвовать в обсуждении вопросов, касающихся исполняемых им трудовых обязанностей;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98" w:name="100113"/>
      <w:bookmarkEnd w:id="98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4.6. обращаться к руководителю </w:t>
      </w:r>
      <w:r w:rsidR="00C043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общеобразовательной </w:t>
      </w:r>
      <w:proofErr w:type="gramStart"/>
      <w:r w:rsidR="00C0437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организации</w:t>
      </w:r>
      <w:r w:rsidR="00C04372">
        <w:rPr>
          <w:rFonts w:ascii="Times New Roman" w:eastAsia="Times New Roman" w:hAnsi="Times New Roman" w:cs="Times New Roman"/>
          <w:color w:val="4272D7"/>
          <w:sz w:val="24"/>
          <w:szCs w:val="24"/>
          <w:u w:val="single"/>
          <w:lang w:eastAsia="ru-RU"/>
        </w:rPr>
        <w:t>&lt;</w:t>
      </w:r>
      <w:proofErr w:type="gramEnd"/>
      <w:r w:rsidRPr="00C27E32">
        <w:rPr>
          <w:rFonts w:ascii="Times New Roman" w:eastAsia="Times New Roman" w:hAnsi="Times New Roman" w:cs="Times New Roman"/>
          <w:color w:val="4272D7"/>
          <w:sz w:val="24"/>
          <w:szCs w:val="24"/>
          <w:u w:val="single"/>
          <w:lang w:eastAsia="ru-RU"/>
        </w:rPr>
        <w:t>&gt;</w:t>
      </w: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за содействием в исполнении трудовых обязанностей и в реализации прав;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99" w:name="100114"/>
      <w:bookmarkEnd w:id="99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4.7. участвовать в обсуждении проектов решений руководства общеобразовательной организации, в совещаниях по их подготовке и выполнению;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00" w:name="100115"/>
      <w:bookmarkEnd w:id="100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lastRenderedPageBreak/>
        <w:t>4.8. подписывать и визировать документы в пределах своей компетенции;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01" w:name="100116"/>
      <w:bookmarkEnd w:id="10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4.9. запрашивать у руководителя общеобразовательной организации </w:t>
      </w:r>
      <w:hyperlink r:id="rId9" w:anchor="100030" w:history="1">
        <w:r w:rsidRPr="00C27E32">
          <w:rPr>
            <w:rFonts w:ascii="Times New Roman" w:eastAsia="Times New Roman" w:hAnsi="Times New Roman" w:cs="Times New Roman"/>
            <w:color w:val="4272D7"/>
            <w:sz w:val="24"/>
            <w:szCs w:val="24"/>
            <w:u w:val="single"/>
            <w:lang w:eastAsia="ru-RU"/>
          </w:rPr>
          <w:t>&lt;1&gt;</w:t>
        </w:r>
      </w:hyperlink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разъяснения и уточнения по данным поручениям, выданным заданиям;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02" w:name="100117"/>
      <w:bookmarkEnd w:id="102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4.10. вносить на рассмотрение руководителя общеобразовательной организации </w:t>
      </w:r>
      <w:hyperlink r:id="rId10" w:anchor="100030" w:history="1">
        <w:r w:rsidRPr="00C27E32">
          <w:rPr>
            <w:rFonts w:ascii="Times New Roman" w:eastAsia="Times New Roman" w:hAnsi="Times New Roman" w:cs="Times New Roman"/>
            <w:color w:val="4272D7"/>
            <w:sz w:val="24"/>
            <w:szCs w:val="24"/>
            <w:u w:val="single"/>
            <w:lang w:eastAsia="ru-RU"/>
          </w:rPr>
          <w:t>&lt;1&gt;</w:t>
        </w:r>
      </w:hyperlink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предложения по организации труда в рамках своих трудовых функций;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03" w:name="100118"/>
      <w:bookmarkEnd w:id="103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4.11. требовать прекращения (приостановления) работ (в случае нарушений, несоблюдения установленных требований и т.д.), соблюдения установленных норм, правил, инструкций; давать указания по исправлению недостатков и устранению нарушений;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04" w:name="100119"/>
      <w:bookmarkEnd w:id="104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4.12. иные права, установленные законодательством Российской Федерации, уставом, коллективным договором, локальными нормативными актами общеобразовательной организации, трудовым договором Советника директора по воспитанию.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05" w:name="100120"/>
      <w:bookmarkEnd w:id="105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V. Ответственность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06" w:name="100121"/>
      <w:bookmarkEnd w:id="106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5.1. Советник директора по воспитанию привлекается к ответственности: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07" w:name="100122"/>
      <w:bookmarkEnd w:id="107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 за ненадлежащее исполнение или неисполнение своих трудовых обязанностей, предусмотренных настоящей должностной инструкцией, - в порядке, установленном действующим трудовым законодательством Российской Федерации;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08" w:name="100123"/>
      <w:bookmarkEnd w:id="108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 за правонарушения и преступления, совершенные в процессе своей деятельности, - в порядке, установленном действующим административным, уголовным и гражданским законодательством Российской Федерации;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09" w:name="100124"/>
      <w:bookmarkEnd w:id="109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 за причинение ущерба общеобразовательной организации - в порядке, установленном действующим трудовым законодательством Российской Федерации.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10" w:name="100125"/>
      <w:bookmarkEnd w:id="110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VI. Заключительные положения</w:t>
      </w:r>
    </w:p>
    <w:p w:rsidR="005A25B2" w:rsidRPr="005A25B2" w:rsidRDefault="005A25B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11" w:name="100126"/>
      <w:bookmarkEnd w:id="111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6.1. Настоящая должностная инструкция разработана на основе профессионального </w:t>
      </w:r>
      <w:hyperlink r:id="rId11" w:anchor="100011" w:history="1">
        <w:r w:rsidRPr="00C27E32">
          <w:rPr>
            <w:rFonts w:ascii="Times New Roman" w:eastAsia="Times New Roman" w:hAnsi="Times New Roman" w:cs="Times New Roman"/>
            <w:color w:val="4272D7"/>
            <w:sz w:val="24"/>
            <w:szCs w:val="24"/>
            <w:u w:val="single"/>
            <w:lang w:eastAsia="ru-RU"/>
          </w:rPr>
          <w:t>стандарта</w:t>
        </w:r>
      </w:hyperlink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"Специалист в области воспитания" с учетом __</w:t>
      </w:r>
      <w:r w:rsidR="00C27E32" w:rsidRPr="00C27E32">
        <w:rPr>
          <w:rFonts w:ascii="Times New Roman" w:eastAsia="Times New Roman" w:hAnsi="Times New Roman" w:cs="Times New Roman"/>
          <w:color w:val="212529"/>
          <w:sz w:val="24"/>
          <w:szCs w:val="24"/>
          <w:u w:val="single"/>
          <w:lang w:eastAsia="ru-RU"/>
        </w:rPr>
        <w:t>приказ № 187 от 15.11.2024</w:t>
      </w:r>
      <w:r w:rsidR="00C27E32"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г</w:t>
      </w:r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(реквизиты локальных нормативных актов организации</w:t>
      </w:r>
      <w:proofErr w:type="gramStart"/>
      <w:r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).</w:t>
      </w:r>
      <w:r w:rsidR="002D5584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Изменена</w:t>
      </w:r>
      <w:proofErr w:type="gramEnd"/>
      <w:r w:rsidR="002D5584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с учетом приказа № 181 /1 от 14.11.2025 г</w:t>
      </w:r>
    </w:p>
    <w:p w:rsidR="005A25B2" w:rsidRPr="005A25B2" w:rsidRDefault="00C27E32" w:rsidP="005A25B2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bookmarkStart w:id="112" w:name="100127"/>
      <w:bookmarkStart w:id="113" w:name="100128"/>
      <w:bookmarkEnd w:id="112"/>
      <w:bookmarkEnd w:id="113"/>
      <w:r w:rsidRPr="00C27E3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6.2</w:t>
      </w:r>
      <w:r w:rsidR="005A25B2" w:rsidRPr="005A25B2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. Факт ознакомления работника с настоящей должностной инструкцией подтверждается ________________ (подписью в листе ознакомления, являющемся неотъемлемой частью настоящей должностной инструкции (в журнале ознакомления с должностными инструкциями); в экземпляре должностной инструкции, хранящемся у работодателя; иным способом).</w:t>
      </w:r>
    </w:p>
    <w:p w:rsidR="000F6F2F" w:rsidRPr="00C27E32" w:rsidRDefault="000F6F2F">
      <w:pPr>
        <w:rPr>
          <w:rFonts w:ascii="Times New Roman" w:hAnsi="Times New Roman" w:cs="Times New Roman"/>
          <w:sz w:val="24"/>
          <w:szCs w:val="24"/>
        </w:rPr>
      </w:pPr>
      <w:bookmarkStart w:id="114" w:name="100129"/>
      <w:bookmarkStart w:id="115" w:name="100130"/>
      <w:bookmarkEnd w:id="114"/>
      <w:bookmarkEnd w:id="115"/>
    </w:p>
    <w:sectPr w:rsidR="000F6F2F" w:rsidRPr="00C27E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5B2"/>
    <w:rsid w:val="000F6F2F"/>
    <w:rsid w:val="002D5584"/>
    <w:rsid w:val="005019CC"/>
    <w:rsid w:val="005A25B2"/>
    <w:rsid w:val="00C04372"/>
    <w:rsid w:val="00C2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C96D5-DFE3-49C6-B255-5F196C175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43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043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9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alacts.ru/doc/273_FZ-ob-obrazovanii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egalacts.ru/doc/ukaz-prezidenta-rf-ot-09112022-n-809-ob-utverzhdenii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galacts.ru/doc/273_FZ-ob-obrazovanii/" TargetMode="External"/><Relationship Id="rId11" Type="http://schemas.openxmlformats.org/officeDocument/2006/relationships/hyperlink" Target="https://legalacts.ru/doc/prikaz-mintruda-rossii-ot-30012023-n-53n-ob-utverzhdenii/" TargetMode="External"/><Relationship Id="rId5" Type="http://schemas.openxmlformats.org/officeDocument/2006/relationships/hyperlink" Target="https://legalacts.ru/doc/federalnyi-zakon-ot-24071998-n-124-fz-ob/" TargetMode="External"/><Relationship Id="rId10" Type="http://schemas.openxmlformats.org/officeDocument/2006/relationships/hyperlink" Target="https://legalacts.ru/doc/pismo-minprosveshchenija-rossii-ot-02112024-n-ab-330306-o-dolzhnostnykh/" TargetMode="External"/><Relationship Id="rId4" Type="http://schemas.openxmlformats.org/officeDocument/2006/relationships/hyperlink" Target="https://legalacts.ru/doc/Konstitucija-RF/" TargetMode="External"/><Relationship Id="rId9" Type="http://schemas.openxmlformats.org/officeDocument/2006/relationships/hyperlink" Target="https://legalacts.ru/doc/pismo-minprosveshchenija-rossii-ot-02112024-n-ab-330306-o-dolzhnostnykh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2452</Words>
  <Characters>13980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79526</dc:creator>
  <cp:keywords/>
  <dc:description/>
  <cp:lastModifiedBy>79526</cp:lastModifiedBy>
  <cp:revision>4</cp:revision>
  <cp:lastPrinted>2025-12-02T06:16:00Z</cp:lastPrinted>
  <dcterms:created xsi:type="dcterms:W3CDTF">2025-12-02T05:43:00Z</dcterms:created>
  <dcterms:modified xsi:type="dcterms:W3CDTF">2025-12-02T06:17:00Z</dcterms:modified>
</cp:coreProperties>
</file>