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615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83CCA5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МБОУ Кулешовская СОШ №17 Азовского района </w:t>
      </w:r>
    </w:p>
    <w:p w14:paraId="1446B4E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365F9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Аналитическая справка школьного уполномоченного по итогам 202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-202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учебного года.</w:t>
      </w:r>
    </w:p>
    <w:p w14:paraId="46A9EF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Введение.</w:t>
      </w:r>
    </w:p>
    <w:p w14:paraId="30058F5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Образовательное учреждение существует и развивается в соответствии с Программой развития МБОУ Кулешовской СОШ №17 Азовского района. </w:t>
      </w:r>
    </w:p>
    <w:p w14:paraId="4A3636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Нормативно-правовая база школы позволяет строить образовательный процесс, руководствуясь законодательными и локальными актами, разработанными в соответствии с Законом «Об образовании», Уставом школы. Это способствует реализации права на образование, его доступности с учетом социального заказа родителей, возможностей, потребностей обучающихся. Формы получения образования включали в себе как традиционную, так и обучения в форме надомного образования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(индивидуальное обучение 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дому по медицинским показаниям).</w:t>
      </w:r>
    </w:p>
    <w:p w14:paraId="1BEBEED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Учебный процесс строится в соответствии с учебным планом, в режиме 5 дневной в 1-4 классах и 6-ти дневной недели в 5 - 11 классах, что соответствует требованиям СанПиНа.</w:t>
      </w:r>
    </w:p>
    <w:p w14:paraId="40A9F9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Сведения по количественному составу учащихся на 202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– 202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учебный год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: 3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классов комплектов,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907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обучающихся.</w:t>
      </w:r>
    </w:p>
    <w:p w14:paraId="3F2699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Основное количество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обучающихся в нашей школе проживает в микрорайоне данного общеобразовательного учреждения. Также имеются обучающиеся, проживающие: АКДП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, пос. Овощной , пос. Тимирязевский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, г. Азов, х. Высочино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Военный городок. На основании проведенной диагностики, исследования социума, возможностей и потребностей семьи было выявлено, что в школе обучаются дети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из разных семей. </w:t>
      </w:r>
    </w:p>
    <w:p w14:paraId="0815F5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Также в ходе мониторинга проведенного среди обучающихся нашей школы и последующего анализа педагогом - психологом  были выявлены «группы риска».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протяжении всего учебного года педагоги уделяли особое внимание обучающимся из потенциальной «группы риска», а также обучающимся из неполных и опекаемых семей. </w:t>
      </w:r>
    </w:p>
    <w:p w14:paraId="48A83D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нашем муниципальном общеобразовательном учреждении Кулешовской СОШ № 17  с целью формирования правового пространства в общеобразовательной организации, формированию правосознания и правовой грамотности детей, обучающихся в образовательной организации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реализуется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муниципальная программа правового воспитания «ЗАКОН О ТЕБЕ. ТЫ О ЗАКОНЕ»; повышению уровня правовой (в том числе правозащитной) культуры участников образовательного процесса; в получении необходимой правовой помощи обучающимся и их родителям, находящимся в трудной жизненной ситуации и в социально-опасном положении; урегулированию и разрешению конфликтных ситуаций, возникающих между участниками образовательного процесса (в том числе посредством организации взаимодействия с иными  правозащитными институтами).</w:t>
      </w:r>
    </w:p>
    <w:p w14:paraId="53F57DF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Социальная защита детей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Педагогический коллектив считает основной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задачей выполнение Законов «Об образовании», создание благоприятных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условий для обучения учащихся, их социальную защиту. В этих целях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проводится следующая работа:</w:t>
      </w:r>
    </w:p>
    <w:p w14:paraId="5E4F0B51">
      <w:pPr>
        <w:pStyle w:val="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обследование жилищных условий учащихся с целью выявления семей, находящихся в потенциально опасном социальном положении. </w:t>
      </w:r>
    </w:p>
    <w:p w14:paraId="1971FCDE">
      <w:pPr>
        <w:pStyle w:val="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возможности оказывается помощь остронуждающимся детям,</w:t>
      </w:r>
    </w:p>
    <w:p w14:paraId="74812163">
      <w:pPr>
        <w:pStyle w:val="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выявляются педагогически запущенные учащиеся, учителями – предметниками проводится систематическая работа по предупреждению второгодничества,</w:t>
      </w:r>
    </w:p>
    <w:p w14:paraId="10AEB5F7">
      <w:pPr>
        <w:pStyle w:val="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оказывается помощь в организации летнего отдыха учащихся из многодетных и малообеспеченных семей,</w:t>
      </w:r>
    </w:p>
    <w:p w14:paraId="6BD0F35E">
      <w:pPr>
        <w:pStyle w:val="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приняты меры к сохранности здоровья учащихся, при этом предусмотрено следующее: соблюдение правил техники безопасности в период учебного процесса, внеклассной работы; изучение правил дорожного движения и курса ОБЖ; </w:t>
      </w:r>
    </w:p>
    <w:p w14:paraId="1A4A35BB">
      <w:pPr>
        <w:pStyle w:val="8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Проведены ряд встреч (уроков-лекций) обучающихся школы с представителями СПСЧ МЧС России.</w:t>
      </w:r>
    </w:p>
    <w:p w14:paraId="115D04C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Правовое просвещение.</w:t>
      </w:r>
    </w:p>
    <w:p w14:paraId="388CB9C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начале учебного года мною, совместно с заместителем директора по воспитательной работе был создан план мероприятий на учебный год, где была спланирована работа с классными руководителями, детьми, а также родителями. </w:t>
      </w:r>
    </w:p>
    <w:p w14:paraId="09BFFA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Работа с обучающимися:</w:t>
      </w:r>
    </w:p>
    <w:p w14:paraId="2500DAE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организована группа обучающихся старших классов-помощников Уполномоченного;</w:t>
      </w:r>
    </w:p>
    <w:p w14:paraId="2CDB77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проведены уроки права, посвященные Конвенции ООН о правах ребенка;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Конституции РФ(1-5кл.)</w:t>
      </w:r>
    </w:p>
    <w:p w14:paraId="7A7C066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eastAsia="Calibri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eastAsia="Calibri" w:cs="Times New Roman"/>
          <w:bCs/>
          <w:sz w:val="24"/>
          <w:szCs w:val="24"/>
        </w:rPr>
        <w:t>«Учусь быть гражданином» (5-6 кл.)- урок-игра</w:t>
      </w:r>
    </w:p>
    <w:p w14:paraId="0DB54C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bCs/>
          <w:sz w:val="24"/>
          <w:szCs w:val="24"/>
        </w:rPr>
        <w:t xml:space="preserve">- конкурс рисунков </w:t>
      </w:r>
      <w:r>
        <w:rPr>
          <w:rFonts w:ascii="Times New Roman" w:hAnsi="Times New Roman" w:cs="Times New Roman"/>
          <w:sz w:val="24"/>
          <w:szCs w:val="24"/>
        </w:rPr>
        <w:t>«Мои права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 обязанности</w:t>
      </w:r>
      <w:r>
        <w:rPr>
          <w:rFonts w:ascii="Times New Roman" w:hAnsi="Times New Roman" w:cs="Times New Roman"/>
          <w:sz w:val="24"/>
          <w:szCs w:val="24"/>
        </w:rPr>
        <w:t>» 5-7 кл.</w:t>
      </w:r>
    </w:p>
    <w:p w14:paraId="64A778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 xml:space="preserve">Правовая игра «День защиты прав потребителей»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eastAsia="Calibri" w:cs="Times New Roman"/>
          <w:sz w:val="24"/>
          <w:szCs w:val="24"/>
        </w:rPr>
        <w:t>7 -9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</w:rPr>
        <w:t>классы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7C9993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-интеллектуально-правовая игра для старшеклассников «Знаток Конституции» (10-11 кл.)</w:t>
      </w:r>
    </w:p>
    <w:p w14:paraId="3B0D125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Урок - игра в начальной школе «Права и обязанности в мире сказок» (1-4 кл.)</w:t>
      </w:r>
    </w:p>
    <w:p w14:paraId="4FAE9C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Работа с педагогическим коллективом: </w:t>
      </w:r>
    </w:p>
    <w:p w14:paraId="78A9CCD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подготовка и проведение классных часов на правовую тематику: «Мои права - мои обязанности», «Конвенция ООН о правах ребенка», «Правовой статус несовершеннолетних», </w:t>
      </w:r>
      <w:r>
        <w:rPr>
          <w:rFonts w:ascii="Times New Roman" w:hAnsi="Times New Roman" w:cs="Times New Roman"/>
          <w:sz w:val="24"/>
          <w:szCs w:val="24"/>
        </w:rPr>
        <w:t>«Правонарушение. Проступок. Преступление»., «Права и обязанности участников образовательного процесса»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«Конституция РФ- основной закон государства», </w:t>
      </w:r>
      <w:r>
        <w:rPr>
          <w:rFonts w:ascii="Times New Roman" w:hAnsi="Times New Roman" w:cs="Times New Roman"/>
          <w:sz w:val="24"/>
          <w:szCs w:val="24"/>
        </w:rPr>
        <w:t>«Административные правонарушения: понятие и виды ответственности».</w:t>
      </w:r>
    </w:p>
    <w:p w14:paraId="2523A52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Работа с родителями:</w:t>
      </w:r>
    </w:p>
    <w:p w14:paraId="63829AC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посещение семей, находящихся в социально-опасном положении.</w:t>
      </w:r>
    </w:p>
    <w:p w14:paraId="722F88F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индивидуальные встречи и беседы при  необходимости.</w:t>
      </w:r>
    </w:p>
    <w:p w14:paraId="1B4BD26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Работа с обращениями и жалобами участников образовательного процесса.</w:t>
      </w:r>
    </w:p>
    <w:p w14:paraId="46D38D7D">
      <w:pPr>
        <w:shd w:val="clear" w:color="auto" w:fill="FFFFFF"/>
        <w:spacing w:after="0" w:line="360" w:lineRule="auto"/>
        <w:jc w:val="both"/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В текущем году поступило обращений, в основном устных — 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  <w:t>4</w:t>
      </w:r>
    </w:p>
    <w:p w14:paraId="3CE7C69B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Возрастной состав обратившихся – 13-15 лет.</w:t>
      </w:r>
    </w:p>
    <w:p w14:paraId="22BB0C1D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Спектр причин, по которым обратились обучающиеся: конфликтные ситуации в общении со сверстниками, права и обязанности ученика в школе в соответствии с Уставом образовательного учреждения.</w:t>
      </w:r>
    </w:p>
    <w:p w14:paraId="4F03C6B1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Количество обращений, разрешенных путем проведения примирительных процедур (ШУПП, администрация, психолог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) – 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  <w:lang w:val="ru-RU"/>
        </w:rPr>
        <w:t>1</w:t>
      </w: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. Результаты рассмотрения всех обращений – удовлетворительные. </w:t>
      </w:r>
    </w:p>
    <w:p w14:paraId="4E7203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С обучающимися, находящимися на внутришкольном и внутриклассном контроле, проводились профилактические беседы в зависимости от графика работы с конкретным обучающимся и его ситуации.</w:t>
      </w:r>
    </w:p>
    <w:p w14:paraId="0A7CF020">
      <w:pPr>
        <w:spacing w:line="24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Статистика основной деятельности</w:t>
      </w:r>
    </w:p>
    <w:p w14:paraId="7614B07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14:paraId="722DA7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12C207C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число мероприятий с личным участием школьного уполномоченных</w:t>
            </w:r>
          </w:p>
        </w:tc>
        <w:tc>
          <w:tcPr>
            <w:tcW w:w="957" w:type="dxa"/>
          </w:tcPr>
          <w:p w14:paraId="38B1AC52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мероприятий правового просвещения</w:t>
            </w:r>
          </w:p>
        </w:tc>
        <w:tc>
          <w:tcPr>
            <w:tcW w:w="957" w:type="dxa"/>
          </w:tcPr>
          <w:p w14:paraId="132C9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мероприятий патриотической направленности</w:t>
            </w:r>
          </w:p>
        </w:tc>
        <w:tc>
          <w:tcPr>
            <w:tcW w:w="957" w:type="dxa"/>
          </w:tcPr>
          <w:p w14:paraId="3139DD91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мероприятий по гражданскому воспитанию</w:t>
            </w:r>
          </w:p>
        </w:tc>
        <w:tc>
          <w:tcPr>
            <w:tcW w:w="957" w:type="dxa"/>
          </w:tcPr>
          <w:p w14:paraId="13F5DC65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мероприятий с участием адвокатов</w:t>
            </w:r>
          </w:p>
        </w:tc>
        <w:tc>
          <w:tcPr>
            <w:tcW w:w="957" w:type="dxa"/>
          </w:tcPr>
          <w:p w14:paraId="5A14C49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мероприятий с участием родителей</w:t>
            </w:r>
          </w:p>
        </w:tc>
        <w:tc>
          <w:tcPr>
            <w:tcW w:w="957" w:type="dxa"/>
          </w:tcPr>
          <w:p w14:paraId="69C5B92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мероприятий с участием специалистов системы профилактики</w:t>
            </w:r>
          </w:p>
        </w:tc>
        <w:tc>
          <w:tcPr>
            <w:tcW w:w="957" w:type="dxa"/>
          </w:tcPr>
          <w:p w14:paraId="615CFC2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информационных материалов (листовки, статьи в СМИ, на сайтах и др.)</w:t>
            </w:r>
          </w:p>
        </w:tc>
        <w:tc>
          <w:tcPr>
            <w:tcW w:w="957" w:type="dxa"/>
          </w:tcPr>
          <w:p w14:paraId="4741A4E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кол-во детей-участников мероприятий</w:t>
            </w:r>
          </w:p>
        </w:tc>
        <w:tc>
          <w:tcPr>
            <w:tcW w:w="958" w:type="dxa"/>
          </w:tcPr>
          <w:p w14:paraId="3C610C9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детей «группы риска», привлеченных в кружки и секции</w:t>
            </w:r>
          </w:p>
        </w:tc>
      </w:tr>
      <w:tr w14:paraId="12BB00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5C8BF363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957" w:type="dxa"/>
          </w:tcPr>
          <w:p w14:paraId="0004FD8D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57" w:type="dxa"/>
          </w:tcPr>
          <w:p w14:paraId="5A7FC2DE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57" w:type="dxa"/>
          </w:tcPr>
          <w:p w14:paraId="7263A4C6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957" w:type="dxa"/>
          </w:tcPr>
          <w:p w14:paraId="73B53DB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14:paraId="0B0E2E3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14:paraId="3A10A504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957" w:type="dxa"/>
          </w:tcPr>
          <w:p w14:paraId="2B974F8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57" w:type="dxa"/>
          </w:tcPr>
          <w:p w14:paraId="66D326BD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907</w:t>
            </w:r>
            <w:bookmarkStart w:id="0" w:name="_GoBack"/>
            <w:bookmarkEnd w:id="0"/>
          </w:p>
        </w:tc>
        <w:tc>
          <w:tcPr>
            <w:tcW w:w="958" w:type="dxa"/>
          </w:tcPr>
          <w:p w14:paraId="4D82170C">
            <w:pPr>
              <w:spacing w:after="0" w:line="240" w:lineRule="auto"/>
              <w:contextualSpacing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</w:tbl>
    <w:p w14:paraId="457E7D5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09BD8C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Межведомственное взаимодействие.</w:t>
      </w:r>
    </w:p>
    <w:p w14:paraId="15D870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Должное внимание весь коллектив школы уделяет правовому воспитанию. </w:t>
      </w:r>
    </w:p>
    <w:p w14:paraId="0C2A691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 школе создана профилактическая комиссия для работы по предупреждению правонарушений и преступлений, укреплению дисциплины среди учащихся по месту учебы. Состав профилактической комиссии утверждается педагогическим советом школы и состоит из представителя, его заместителя, секретаря и членов Управляющего совета школы. Членами комиссии являются наиболее опытные работники школы. </w:t>
      </w:r>
    </w:p>
    <w:p w14:paraId="520DB72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Профилактическая комиссия правонарушений ведет деятельность:</w:t>
      </w:r>
    </w:p>
    <w:p w14:paraId="5FEC9A4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Изучение и анализ состояния правонарушений и преступности среди учащихся, состояние воспитательной и профилактической работы, направленной на их предупреждение;</w:t>
      </w:r>
    </w:p>
    <w:p w14:paraId="36895B6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Заслушивание классных руководителей о состоянии работы по укреплению дисциплины и профилактике правонарушений;</w:t>
      </w:r>
    </w:p>
    <w:p w14:paraId="4E83970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Рассмотрение персональных дел учащихся – нарушителей порядка;</w:t>
      </w:r>
    </w:p>
    <w:p w14:paraId="1F5A1A6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Осуществление профилактической работы с неблагополучными семьями.</w:t>
      </w:r>
    </w:p>
    <w:p w14:paraId="261CB82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Обсуждение поведения родителей, не выполняющих свои обязанности по воспитанию детей.</w:t>
      </w:r>
    </w:p>
    <w:p w14:paraId="5B98791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В необходимых случаях ставит вопрос о привлечении таких родителей к установленной законом ответственности перед соответствующими государственными и общественными организациями.</w:t>
      </w:r>
    </w:p>
    <w:p w14:paraId="036965A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Также комиссия осуществляет:</w:t>
      </w:r>
    </w:p>
    <w:p w14:paraId="7D6DA7C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выезды в семьи находящиеся в социально-опасной ситуации</w:t>
      </w:r>
    </w:p>
    <w:p w14:paraId="72C9B37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контроль за поведением подростков, состоящих на учете;</w:t>
      </w:r>
    </w:p>
    <w:p w14:paraId="6735AB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Заключение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.</w:t>
      </w:r>
    </w:p>
    <w:p w14:paraId="62BF3D8E">
      <w:pPr>
        <w:pStyle w:val="6"/>
        <w:shd w:val="clear" w:color="auto" w:fill="FFFFFF"/>
        <w:spacing w:before="0" w:beforeAutospacing="0" w:after="0" w:afterAutospacing="0" w:line="294" w:lineRule="atLeast"/>
        <w:jc w:val="both"/>
        <w:rPr>
          <w:b/>
          <w:bCs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</w:p>
    <w:p w14:paraId="11002F7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 Правовое просвещение обучающихся позволяет сформировать правовое пространство в образовательном учреждении и как следствие создает условия для социализации обучающихся в гражданском обществе. А профилактическая работа дает возможность предупредить конфликтные ситуации, возникающие между обучающимися. </w:t>
      </w:r>
      <w:r>
        <w:rPr>
          <w:rFonts w:ascii="Times New Roman" w:hAnsi="Times New Roman" w:cs="Times New Roman"/>
          <w:sz w:val="24"/>
          <w:szCs w:val="24"/>
        </w:rPr>
        <w:t>При планировании работы на следующий год считаю необходимым: - развивать институт Уполномоченного по правам обучающихся в школе; - совершенствовать систему работы с обращениями и жалобами; - модернизировать систему мониторинга; - выявлять и сопровождать детей, чьи семьи находятся в трудной ситуации; - продолжить работу по профилактике противоправных действий среди несовершеннолетних, а также  по формированию правовой грамотности среди обучающихся.</w:t>
      </w:r>
    </w:p>
    <w:p w14:paraId="4F2A32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0D05CDF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 w14:paraId="7487998C">
      <w:pPr>
        <w:pStyle w:val="6"/>
        <w:shd w:val="clear" w:color="auto" w:fill="FFFFFF"/>
        <w:spacing w:before="0" w:beforeAutospacing="0" w:after="0" w:afterAutospacing="0" w:line="360" w:lineRule="auto"/>
        <w:jc w:val="both"/>
        <w:rPr>
          <w:iCs/>
          <w:color w:val="000000"/>
        </w:rPr>
      </w:pPr>
    </w:p>
    <w:p w14:paraId="111A7517">
      <w:pPr>
        <w:pStyle w:val="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14:paraId="3F0AB61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566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D11B3B"/>
    <w:multiLevelType w:val="multilevel"/>
    <w:tmpl w:val="28D11B3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707"/>
    <w:rsid w:val="000D402B"/>
    <w:rsid w:val="00102F92"/>
    <w:rsid w:val="001770CD"/>
    <w:rsid w:val="001A321B"/>
    <w:rsid w:val="002223F9"/>
    <w:rsid w:val="0022713F"/>
    <w:rsid w:val="00242D94"/>
    <w:rsid w:val="002C03A2"/>
    <w:rsid w:val="002E33BF"/>
    <w:rsid w:val="003D4457"/>
    <w:rsid w:val="003E2707"/>
    <w:rsid w:val="00430F1E"/>
    <w:rsid w:val="00466D7D"/>
    <w:rsid w:val="005642D6"/>
    <w:rsid w:val="00565860"/>
    <w:rsid w:val="005C3B6E"/>
    <w:rsid w:val="005C5CE9"/>
    <w:rsid w:val="00687B5C"/>
    <w:rsid w:val="006C68C7"/>
    <w:rsid w:val="007036D2"/>
    <w:rsid w:val="00727ACB"/>
    <w:rsid w:val="00895CD0"/>
    <w:rsid w:val="008C5B1A"/>
    <w:rsid w:val="009423DB"/>
    <w:rsid w:val="009529E9"/>
    <w:rsid w:val="009566DA"/>
    <w:rsid w:val="00B058A6"/>
    <w:rsid w:val="00B75B23"/>
    <w:rsid w:val="00BA38E9"/>
    <w:rsid w:val="00D042F2"/>
    <w:rsid w:val="00E16434"/>
    <w:rsid w:val="00F26F32"/>
    <w:rsid w:val="00F674D2"/>
    <w:rsid w:val="00FE1868"/>
    <w:rsid w:val="087A6C04"/>
    <w:rsid w:val="30AA3D06"/>
    <w:rsid w:val="3251346E"/>
    <w:rsid w:val="38F6400A"/>
    <w:rsid w:val="607E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9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7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character" w:customStyle="1" w:styleId="9">
    <w:name w:val="Верхний колонтитул Знак"/>
    <w:basedOn w:val="2"/>
    <w:link w:val="4"/>
    <w:qFormat/>
    <w:uiPriority w:val="99"/>
  </w:style>
  <w:style w:type="character" w:customStyle="1" w:styleId="10">
    <w:name w:val="Нижний колонтитул Знак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4</Pages>
  <Words>1248</Words>
  <Characters>7115</Characters>
  <Lines>59</Lines>
  <Paragraphs>16</Paragraphs>
  <TotalTime>18</TotalTime>
  <ScaleCrop>false</ScaleCrop>
  <LinksUpToDate>false</LinksUpToDate>
  <CharactersWithSpaces>8347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2024-06-08T12:39:00Z</dcterms:created>
  <dc:creator>Пользователь</dc:creator>
  <cp:lastModifiedBy>Ольга</cp:lastModifiedBy>
  <dcterms:modified xsi:type="dcterms:W3CDTF">2025-11-12T07:32:21Z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A2B6EAD63CF343B1B2D2C2C6C9C5D211_12</vt:lpwstr>
  </property>
</Properties>
</file>