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0FAEC" w14:textId="77777777" w:rsidR="00EA0DF4" w:rsidRPr="00EA0DF4" w:rsidRDefault="00EA0DF4" w:rsidP="00EA0DF4">
      <w:pPr>
        <w:shd w:val="clear" w:color="auto" w:fill="FFFFFF"/>
        <w:spacing w:after="100" w:afterAutospacing="1" w:line="600" w:lineRule="atLeast"/>
        <w:outlineLvl w:val="0"/>
        <w:rPr>
          <w:rFonts w:ascii="Times New Roman" w:eastAsia="Times New Roman" w:hAnsi="Times New Roman" w:cs="Times New Roman"/>
          <w:b/>
          <w:bCs/>
          <w:color w:val="000000"/>
          <w:kern w:val="36"/>
          <w:sz w:val="48"/>
          <w:szCs w:val="48"/>
          <w:lang w:eastAsia="ru-RU"/>
        </w:rPr>
      </w:pPr>
      <w:r w:rsidRPr="00EA0DF4">
        <w:rPr>
          <w:rFonts w:ascii="Times New Roman" w:eastAsia="Times New Roman" w:hAnsi="Times New Roman" w:cs="Times New Roman"/>
          <w:b/>
          <w:bCs/>
          <w:color w:val="000000"/>
          <w:kern w:val="36"/>
          <w:sz w:val="48"/>
          <w:szCs w:val="48"/>
          <w:lang w:eastAsia="ru-RU"/>
        </w:rPr>
        <w:t xml:space="preserve">Итоговое сочинение - 11 2025-2026 </w:t>
      </w:r>
      <w:proofErr w:type="spellStart"/>
      <w:proofErr w:type="gramStart"/>
      <w:r w:rsidRPr="00EA0DF4">
        <w:rPr>
          <w:rFonts w:ascii="Times New Roman" w:eastAsia="Times New Roman" w:hAnsi="Times New Roman" w:cs="Times New Roman"/>
          <w:b/>
          <w:bCs/>
          <w:color w:val="000000"/>
          <w:kern w:val="36"/>
          <w:sz w:val="48"/>
          <w:szCs w:val="48"/>
          <w:lang w:eastAsia="ru-RU"/>
        </w:rPr>
        <w:t>уч.год</w:t>
      </w:r>
      <w:proofErr w:type="spellEnd"/>
      <w:proofErr w:type="gramEnd"/>
    </w:p>
    <w:p w14:paraId="03470F59" w14:textId="77777777" w:rsidR="00EA0DF4" w:rsidRPr="00EA0DF4" w:rsidRDefault="00EA0DF4" w:rsidP="00EA0DF4">
      <w:pPr>
        <w:shd w:val="clear" w:color="auto" w:fill="FFFFFF"/>
        <w:spacing w:before="300" w:after="210" w:line="479" w:lineRule="atLeast"/>
        <w:outlineLvl w:val="1"/>
        <w:rPr>
          <w:rFonts w:ascii="Times New Roman" w:eastAsia="Times New Roman" w:hAnsi="Times New Roman" w:cs="Times New Roman"/>
          <w:b/>
          <w:bCs/>
          <w:color w:val="000000"/>
          <w:sz w:val="36"/>
          <w:szCs w:val="36"/>
          <w:lang w:eastAsia="ru-RU"/>
        </w:rPr>
      </w:pPr>
      <w:r w:rsidRPr="00EA0DF4">
        <w:rPr>
          <w:rFonts w:ascii="Times New Roman" w:eastAsia="Times New Roman" w:hAnsi="Times New Roman" w:cs="Times New Roman"/>
          <w:b/>
          <w:bCs/>
          <w:color w:val="000000"/>
          <w:sz w:val="36"/>
          <w:szCs w:val="36"/>
          <w:lang w:eastAsia="ru-RU"/>
        </w:rPr>
        <w:t>Расписание проведения итогового сочинения (изложения)</w:t>
      </w:r>
    </w:p>
    <w:tbl>
      <w:tblPr>
        <w:tblW w:w="0" w:type="auto"/>
        <w:tblCellMar>
          <w:top w:w="15" w:type="dxa"/>
          <w:left w:w="15" w:type="dxa"/>
          <w:bottom w:w="15" w:type="dxa"/>
          <w:right w:w="15" w:type="dxa"/>
        </w:tblCellMar>
        <w:tblLook w:val="04A0" w:firstRow="1" w:lastRow="0" w:firstColumn="1" w:lastColumn="0" w:noHBand="0" w:noVBand="1"/>
      </w:tblPr>
      <w:tblGrid>
        <w:gridCol w:w="2150"/>
        <w:gridCol w:w="2261"/>
        <w:gridCol w:w="2104"/>
      </w:tblGrid>
      <w:tr w:rsidR="00EA0DF4" w:rsidRPr="00EA0DF4" w14:paraId="2C287A17" w14:textId="77777777" w:rsidTr="00EA0DF4">
        <w:tc>
          <w:tcPr>
            <w:tcW w:w="0" w:type="auto"/>
            <w:tcBorders>
              <w:top w:val="single" w:sz="2" w:space="0" w:color="auto"/>
              <w:left w:val="single" w:sz="2" w:space="0" w:color="auto"/>
              <w:bottom w:val="single" w:sz="2" w:space="0" w:color="auto"/>
              <w:right w:val="single" w:sz="2" w:space="0" w:color="auto"/>
            </w:tcBorders>
            <w:vAlign w:val="center"/>
            <w:hideMark/>
          </w:tcPr>
          <w:p w14:paraId="5824741D" w14:textId="77777777" w:rsidR="00EA0DF4" w:rsidRPr="00EA0DF4" w:rsidRDefault="00EA0DF4" w:rsidP="00EA0DF4">
            <w:pPr>
              <w:spacing w:after="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b/>
                <w:bCs/>
                <w:sz w:val="24"/>
                <w:szCs w:val="24"/>
                <w:lang w:eastAsia="ru-RU"/>
              </w:rPr>
              <w:t>Основной срок</w:t>
            </w:r>
          </w:p>
        </w:tc>
        <w:tc>
          <w:tcPr>
            <w:tcW w:w="0" w:type="auto"/>
            <w:gridSpan w:val="2"/>
            <w:tcBorders>
              <w:top w:val="single" w:sz="2" w:space="0" w:color="auto"/>
              <w:left w:val="single" w:sz="2" w:space="0" w:color="auto"/>
              <w:bottom w:val="single" w:sz="2" w:space="0" w:color="auto"/>
              <w:right w:val="single" w:sz="2" w:space="0" w:color="auto"/>
            </w:tcBorders>
            <w:vAlign w:val="center"/>
            <w:hideMark/>
          </w:tcPr>
          <w:p w14:paraId="098771E1" w14:textId="77777777" w:rsidR="00EA0DF4" w:rsidRPr="00EA0DF4" w:rsidRDefault="00EA0DF4" w:rsidP="00EA0DF4">
            <w:pPr>
              <w:spacing w:after="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b/>
                <w:bCs/>
                <w:sz w:val="24"/>
                <w:szCs w:val="24"/>
                <w:lang w:eastAsia="ru-RU"/>
              </w:rPr>
              <w:t>Дополнительные сроки</w:t>
            </w:r>
          </w:p>
        </w:tc>
      </w:tr>
      <w:tr w:rsidR="00EA0DF4" w:rsidRPr="00EA0DF4" w14:paraId="65D19CE6" w14:textId="77777777" w:rsidTr="00EA0DF4">
        <w:tc>
          <w:tcPr>
            <w:tcW w:w="0" w:type="auto"/>
            <w:tcBorders>
              <w:top w:val="single" w:sz="2" w:space="0" w:color="auto"/>
              <w:left w:val="single" w:sz="2" w:space="0" w:color="auto"/>
              <w:bottom w:val="single" w:sz="2" w:space="0" w:color="auto"/>
              <w:right w:val="single" w:sz="2" w:space="0" w:color="auto"/>
            </w:tcBorders>
            <w:vAlign w:val="center"/>
            <w:hideMark/>
          </w:tcPr>
          <w:p w14:paraId="27E0846C" w14:textId="77777777" w:rsidR="00EA0DF4" w:rsidRPr="00EA0DF4" w:rsidRDefault="00EA0DF4" w:rsidP="00EA0DF4">
            <w:pPr>
              <w:spacing w:after="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b/>
                <w:bCs/>
                <w:sz w:val="24"/>
                <w:szCs w:val="24"/>
                <w:lang w:eastAsia="ru-RU"/>
              </w:rPr>
              <w:t>3 декабря 2025 года</w:t>
            </w:r>
          </w:p>
        </w:tc>
        <w:tc>
          <w:tcPr>
            <w:tcW w:w="0" w:type="auto"/>
            <w:tcBorders>
              <w:top w:val="single" w:sz="2" w:space="0" w:color="auto"/>
              <w:left w:val="single" w:sz="2" w:space="0" w:color="auto"/>
              <w:bottom w:val="single" w:sz="2" w:space="0" w:color="auto"/>
              <w:right w:val="single" w:sz="2" w:space="0" w:color="auto"/>
            </w:tcBorders>
            <w:vAlign w:val="center"/>
            <w:hideMark/>
          </w:tcPr>
          <w:p w14:paraId="6B44E252" w14:textId="77777777" w:rsidR="00EA0DF4" w:rsidRPr="00EA0DF4" w:rsidRDefault="00EA0DF4" w:rsidP="00EA0DF4">
            <w:pPr>
              <w:spacing w:after="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b/>
                <w:bCs/>
                <w:sz w:val="24"/>
                <w:szCs w:val="24"/>
                <w:lang w:eastAsia="ru-RU"/>
              </w:rPr>
              <w:t> 4 февраля 2026 года</w:t>
            </w:r>
          </w:p>
        </w:tc>
        <w:tc>
          <w:tcPr>
            <w:tcW w:w="0" w:type="auto"/>
            <w:tcBorders>
              <w:top w:val="single" w:sz="2" w:space="0" w:color="auto"/>
              <w:left w:val="single" w:sz="2" w:space="0" w:color="auto"/>
              <w:bottom w:val="single" w:sz="2" w:space="0" w:color="auto"/>
              <w:right w:val="single" w:sz="2" w:space="0" w:color="auto"/>
            </w:tcBorders>
            <w:vAlign w:val="center"/>
            <w:hideMark/>
          </w:tcPr>
          <w:p w14:paraId="4CAB61BE" w14:textId="77777777" w:rsidR="00EA0DF4" w:rsidRPr="00EA0DF4" w:rsidRDefault="00EA0DF4" w:rsidP="00EA0DF4">
            <w:pPr>
              <w:spacing w:after="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b/>
                <w:bCs/>
                <w:sz w:val="24"/>
                <w:szCs w:val="24"/>
                <w:lang w:eastAsia="ru-RU"/>
              </w:rPr>
              <w:t> 8 апреля 2026 года</w:t>
            </w:r>
          </w:p>
        </w:tc>
      </w:tr>
    </w:tbl>
    <w:p w14:paraId="0D8326BF" w14:textId="00A7343E" w:rsidR="00873421" w:rsidRDefault="00873421">
      <w:pPr>
        <w:rPr>
          <w:rFonts w:ascii="Times New Roman" w:hAnsi="Times New Roman" w:cs="Times New Roman"/>
        </w:rPr>
      </w:pPr>
    </w:p>
    <w:p w14:paraId="314AD9A0"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i/>
          <w:iCs/>
          <w:color w:val="1A1A1A"/>
          <w:sz w:val="23"/>
          <w:szCs w:val="23"/>
          <w:lang w:eastAsia="ru-RU"/>
        </w:rPr>
        <w:t>Итоговое сочинение (изложение) проводится в первую среду декабря последнего года обучения.</w:t>
      </w:r>
    </w:p>
    <w:p w14:paraId="1F8B8D2B"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i/>
          <w:iCs/>
          <w:color w:val="1A1A1A"/>
          <w:sz w:val="23"/>
          <w:szCs w:val="23"/>
          <w:lang w:eastAsia="ru-RU"/>
        </w:rP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14:paraId="47B36D62"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i/>
          <w:iCs/>
          <w:color w:val="1A1A1A"/>
          <w:sz w:val="23"/>
          <w:szCs w:val="23"/>
          <w:lang w:eastAsia="ru-RU"/>
        </w:rPr>
        <w:t>1) участники итогового сочинения (изложения) (за исключением лиц, указанных в пункте 24 Порядка), получившие по итоговому сочинению (изложению) неудовлетворительный результат («незачет»);</w:t>
      </w:r>
    </w:p>
    <w:p w14:paraId="49781C5F"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i/>
          <w:iCs/>
          <w:color w:val="1A1A1A"/>
          <w:sz w:val="23"/>
          <w:szCs w:val="23"/>
          <w:lang w:eastAsia="ru-RU"/>
        </w:rPr>
        <w:t>2) участники итогового сочинения (изложения) (за исключением лиц, указанных в пункте 24 Порядка), удаленные с итогового сочинения (изложения) за нарушение требований, установленных подпунктом 1 пункта 28 Порядка;</w:t>
      </w:r>
    </w:p>
    <w:p w14:paraId="1FE54533"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i/>
          <w:iCs/>
          <w:color w:val="1A1A1A"/>
          <w:sz w:val="23"/>
          <w:szCs w:val="23"/>
          <w:lang w:eastAsia="ru-RU"/>
        </w:rPr>
        <w:t>3) 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14:paraId="399C8374"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i/>
          <w:iCs/>
          <w:color w:val="1A1A1A"/>
          <w:sz w:val="23"/>
          <w:szCs w:val="23"/>
          <w:lang w:eastAsia="ru-RU"/>
        </w:rPr>
        <w:t>4) 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14:paraId="446BCF62" w14:textId="77777777" w:rsidR="00EA0DF4" w:rsidRPr="00EA0DF4" w:rsidRDefault="00EA0DF4" w:rsidP="00EA0DF4">
      <w:pPr>
        <w:shd w:val="clear" w:color="auto" w:fill="FFFFFF"/>
        <w:spacing w:after="292" w:line="240" w:lineRule="auto"/>
        <w:outlineLvl w:val="1"/>
        <w:rPr>
          <w:rFonts w:ascii="Calibri" w:eastAsia="Times New Roman" w:hAnsi="Calibri" w:cs="Times New Roman"/>
          <w:color w:val="2B2B2B"/>
          <w:sz w:val="36"/>
          <w:szCs w:val="36"/>
          <w:lang w:eastAsia="ru-RU"/>
        </w:rPr>
      </w:pPr>
      <w:r w:rsidRPr="00EA0DF4">
        <w:rPr>
          <w:rFonts w:ascii="Calibri" w:eastAsia="Times New Roman" w:hAnsi="Calibri" w:cs="Times New Roman"/>
          <w:b/>
          <w:bCs/>
          <w:color w:val="2B2B2B"/>
          <w:spacing w:val="8"/>
          <w:sz w:val="36"/>
          <w:szCs w:val="36"/>
          <w:lang w:eastAsia="ru-RU"/>
        </w:rPr>
        <w:t>УЧАСТНИКИ ИТОГОВОГО СОЧИНЕНИЯ (ИЗЛОЖЕНИЯ)</w:t>
      </w:r>
    </w:p>
    <w:p w14:paraId="76FFBF0F"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ИТОГОВОЕ СОЧИНЕНИЕ (ИЗЛОЖЕНИЕ) КАК УСЛОВИЕ ДОПУСКА К ГИА-11</w:t>
      </w:r>
      <w:r w:rsidRPr="00EA0DF4">
        <w:rPr>
          <w:rFonts w:ascii="Calibri" w:eastAsia="Times New Roman" w:hAnsi="Calibri" w:cs="Times New Roman"/>
          <w:color w:val="1A1A1A"/>
          <w:sz w:val="23"/>
          <w:szCs w:val="23"/>
          <w:lang w:eastAsia="ru-RU"/>
        </w:rPr>
        <w:t> проводится для:</w:t>
      </w:r>
    </w:p>
    <w:p w14:paraId="4C51A832"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обучающихся XI (XII) классов;</w:t>
      </w:r>
    </w:p>
    <w:p w14:paraId="73AE68D7"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 xml:space="preserve">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w:t>
      </w:r>
      <w:r w:rsidRPr="00EA0DF4">
        <w:rPr>
          <w:rFonts w:ascii="Calibri" w:eastAsia="Times New Roman" w:hAnsi="Calibri" w:cs="Times New Roman"/>
          <w:color w:val="1A1A1A"/>
          <w:sz w:val="23"/>
          <w:szCs w:val="23"/>
          <w:lang w:eastAsia="ru-RU"/>
        </w:rPr>
        <w:lastRenderedPageBreak/>
        <w:t>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w:t>
      </w:r>
    </w:p>
    <w:p w14:paraId="04F908C7"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лиц, обучавшихся по не имеющей государственной аккредитации образовательной программе среднего общего образования, а также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(в случае прохождения ГИА экстерном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w:t>
      </w:r>
    </w:p>
    <w:p w14:paraId="60D279C1"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14:paraId="0595DB8D"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обучающихся с ограниченными возможностями здоровья, детей-инвалидов и инвалидов по образовательным программам среднего общего образования.</w:t>
      </w:r>
    </w:p>
    <w:p w14:paraId="61145C0E"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ИТОГОВОЕ СОЧИНЕНИЕ В ЦЕЛЯХ ИСПОЛЬЗОВАНИЯ ЕГО РЕЗУЛЬТАТОВ ПРИ ПРИЕМЕ В ОБРАЗОВАТЕЛЬНЫЕ ОРГАНИЗАЦИИ ВЫСШЕГО ОБРАЗОВАНИЯ ПО ЖЕЛАНИЮ </w:t>
      </w:r>
      <w:r w:rsidRPr="00EA0DF4">
        <w:rPr>
          <w:rFonts w:ascii="Calibri" w:eastAsia="Times New Roman" w:hAnsi="Calibri" w:cs="Times New Roman"/>
          <w:color w:val="1A1A1A"/>
          <w:sz w:val="23"/>
          <w:szCs w:val="23"/>
          <w:lang w:eastAsia="ru-RU"/>
        </w:rPr>
        <w:t>также может проводиться для:</w:t>
      </w:r>
    </w:p>
    <w:p w14:paraId="651C68E3"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w:t>
      </w:r>
    </w:p>
    <w:p w14:paraId="0DF0CA93"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граждан, имеющих среднее общее образование, полученное в иностранных образовательных организациях;</w:t>
      </w:r>
    </w:p>
    <w:p w14:paraId="69981169"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лиц, обучающихся по образовательным программам среднего профессионального образования;</w:t>
      </w:r>
    </w:p>
    <w:p w14:paraId="09E0E933"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лиц, получающих среднее общее образование в иностранных образовательных организациях;</w:t>
      </w:r>
    </w:p>
    <w:p w14:paraId="145F0D44"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lastRenderedPageBreak/>
        <w:t>лиц, допущенных к ГИА-11 в предыдущие годы, но не прошедших ГИА-11 или получивших на ГИА-11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ГИА-11 в дополнительные сроки.</w:t>
      </w:r>
    </w:p>
    <w:p w14:paraId="1D8CA4F9"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ИЗЛОЖЕНИЕ ВПРАВЕ ПИСАТЬ СЛЕДУЮЩИЕ КАТЕГОРИИ ЛИЦ:</w:t>
      </w:r>
    </w:p>
    <w:p w14:paraId="37A1B1EF"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обучающиеся XI (XII) классов с ограниченными возможностями здоровья;</w:t>
      </w:r>
    </w:p>
    <w:p w14:paraId="5133F09F"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лица, обучающиеся по не имеющей государственной аккредитации образовательной программе среднего общего образования, а также обучающиеся, получающие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(в случае прохождения ГИА-11 экстерном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с ограниченными возможностями здоровья;</w:t>
      </w:r>
    </w:p>
    <w:p w14:paraId="50A2D296"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дети-инвалиды и инвалиды;</w:t>
      </w:r>
    </w:p>
    <w:p w14:paraId="1175A1A2"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14:paraId="68C66EDC"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14:paraId="1F97D1CE"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ПОВТОРНО ДОПУСКАЮТСЯ К НАПИСАНИЮ ИТОГОВОГО СОЧИНЕНИЯ (ИЗЛОЖЕНИЯ) в дополнительные сроки в текущем учебном году:</w:t>
      </w:r>
    </w:p>
    <w:p w14:paraId="1E58842F"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обучающиеся XI (XII) классов, лица, проходящие ГИА экстерном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получившие по итоговому сочинению (изложению) неудовлетворительный результат («незачет»);</w:t>
      </w:r>
    </w:p>
    <w:p w14:paraId="44D3C954"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lastRenderedPageBreak/>
        <w:t>обучающиеся XI (XII) классов, лица, проходящие ГИА экстерном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удаленные с итогового сочинения (изложения) за нарушение требований, установленных пунктом 27 настоящего Порядка;</w:t>
      </w:r>
    </w:p>
    <w:p w14:paraId="0BDF7595"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14:paraId="16AE9558"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14:paraId="42A41DFF"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Обучающиеся, получившие неудовлетворительный результат («незачет») за итоговое сочинение (изложение),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расписанием проведения итогового сочинения (изложения).</w:t>
      </w:r>
    </w:p>
    <w:p w14:paraId="3F8A4618" w14:textId="77777777" w:rsidR="00EA0DF4" w:rsidRPr="00EA0DF4" w:rsidRDefault="00EA0DF4" w:rsidP="00EA0DF4">
      <w:pPr>
        <w:shd w:val="clear" w:color="auto" w:fill="FFFFFF"/>
        <w:spacing w:after="292" w:line="240" w:lineRule="auto"/>
        <w:outlineLvl w:val="1"/>
        <w:rPr>
          <w:rFonts w:ascii="Calibri" w:eastAsia="Times New Roman" w:hAnsi="Calibri" w:cs="Times New Roman"/>
          <w:color w:val="2B2B2B"/>
          <w:sz w:val="36"/>
          <w:szCs w:val="36"/>
          <w:lang w:eastAsia="ru-RU"/>
        </w:rPr>
      </w:pPr>
      <w:r w:rsidRPr="00EA0DF4">
        <w:rPr>
          <w:rFonts w:ascii="Calibri" w:eastAsia="Times New Roman" w:hAnsi="Calibri" w:cs="Times New Roman"/>
          <w:b/>
          <w:bCs/>
          <w:color w:val="2B2B2B"/>
          <w:spacing w:val="8"/>
          <w:sz w:val="36"/>
          <w:szCs w:val="36"/>
          <w:lang w:eastAsia="ru-RU"/>
        </w:rPr>
        <w:t>ПОРЯДОК ПОДАЧИ ЗАЯВЛЕНИЯ НА УЧАСТИЕ В ИТОГОВОМ СОЧИНЕНИИ (ИЗЛОЖЕНИИ)</w:t>
      </w:r>
    </w:p>
    <w:p w14:paraId="36AFCE20"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Для участия в итоговом сочинении (изложении) необходимо подать заявление не позднее чем за две недели до начала проведения итогового сочинения (изложения):</w:t>
      </w:r>
    </w:p>
    <w:p w14:paraId="11837F70"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обучающимся – в образовательные организации, в которых обучающиеся осваивают образовательные программы среднего общего образования;</w:t>
      </w:r>
    </w:p>
    <w:p w14:paraId="7CBCAF0B"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лицам, проходящим ГИА экстерном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 в образовательные организации по выбору указанных лиц;</w:t>
      </w:r>
    </w:p>
    <w:p w14:paraId="6D944483"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лицам, участвующим в итоговом сочинении по желанию – в места регистрации для участия в написании итогового сочинения, определенные органами исполнительной власти субъектов Российской Федерации, осуществляющими государственное управление в сфере образования;</w:t>
      </w:r>
    </w:p>
    <w:p w14:paraId="6C1537D2"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lastRenderedPageBreak/>
        <w:t>лиц со справкой об обучении, участвующим в итоговом сочинении по желанию — в организации, осуществляющие образовательную деятельность, в которых указанные лица восстанавливаются на срок, необходимый для прохождения ГИА-11.</w:t>
      </w:r>
    </w:p>
    <w:p w14:paraId="050B523A"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Участники итогового сочинения (изложения) с ограниченными возможностями здоровья при подаче заявлений об участии в итоговом сочинении предъявляют оригинал или надлежащим образом заверенную копию рекомендаций ПМПК.</w:t>
      </w:r>
    </w:p>
    <w:p w14:paraId="1E5E33F1"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Участники итогового сочинения (изложения) – дети-инвалиды и инвалиды — оригинал или надлежащим образом заверенную копию справки, подтверждающей инвалидность.</w:t>
      </w:r>
    </w:p>
    <w:p w14:paraId="1EFB7939"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Лица, участвующие в сочинении по желанию, самостоятельно выбирают дату участия в итоговом сочинении из числа установленных расписанием проведения итогового сочинения (изложения). Выбранную дату участия в итоговом сочинении такие лица указывают в заявлении.</w:t>
      </w:r>
    </w:p>
    <w:p w14:paraId="2658334E" w14:textId="77777777" w:rsidR="00EA0DF4" w:rsidRPr="00EA0DF4" w:rsidRDefault="00EA0DF4" w:rsidP="00EA0DF4">
      <w:pPr>
        <w:shd w:val="clear" w:color="auto" w:fill="FFFFFF"/>
        <w:spacing w:after="292" w:line="240" w:lineRule="auto"/>
        <w:outlineLvl w:val="1"/>
        <w:rPr>
          <w:rFonts w:ascii="Calibri" w:eastAsia="Times New Roman" w:hAnsi="Calibri" w:cs="Times New Roman"/>
          <w:color w:val="2B2B2B"/>
          <w:sz w:val="36"/>
          <w:szCs w:val="36"/>
          <w:lang w:eastAsia="ru-RU"/>
        </w:rPr>
      </w:pPr>
      <w:r w:rsidRPr="00EA0DF4">
        <w:rPr>
          <w:rFonts w:ascii="Calibri" w:eastAsia="Times New Roman" w:hAnsi="Calibri" w:cs="Times New Roman"/>
          <w:b/>
          <w:bCs/>
          <w:color w:val="2B2B2B"/>
          <w:spacing w:val="8"/>
          <w:sz w:val="36"/>
          <w:szCs w:val="36"/>
          <w:lang w:eastAsia="ru-RU"/>
        </w:rPr>
        <w:t xml:space="preserve">ПРОДОЛЖИТЕЛЬНОСТЬ </w:t>
      </w:r>
      <w:proofErr w:type="gramStart"/>
      <w:r w:rsidRPr="00EA0DF4">
        <w:rPr>
          <w:rFonts w:ascii="Calibri" w:eastAsia="Times New Roman" w:hAnsi="Calibri" w:cs="Times New Roman"/>
          <w:b/>
          <w:bCs/>
          <w:color w:val="2B2B2B"/>
          <w:spacing w:val="8"/>
          <w:sz w:val="36"/>
          <w:szCs w:val="36"/>
          <w:lang w:eastAsia="ru-RU"/>
        </w:rPr>
        <w:t>ПРОВЕДЕНИЯ  ИТОГОВОГО</w:t>
      </w:r>
      <w:proofErr w:type="gramEnd"/>
      <w:r w:rsidRPr="00EA0DF4">
        <w:rPr>
          <w:rFonts w:ascii="Calibri" w:eastAsia="Times New Roman" w:hAnsi="Calibri" w:cs="Times New Roman"/>
          <w:b/>
          <w:bCs/>
          <w:color w:val="2B2B2B"/>
          <w:spacing w:val="8"/>
          <w:sz w:val="36"/>
          <w:szCs w:val="36"/>
          <w:lang w:eastAsia="ru-RU"/>
        </w:rPr>
        <w:t xml:space="preserve"> СОЧИНЕНИЯ (ИЗЛОЖЕНИЯ)</w:t>
      </w:r>
    </w:p>
    <w:p w14:paraId="20B5062A"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Продолжительность написания итогового сочинения (изложения) составляет3 часа 55 минут (235 минут).В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бланков и др.), а также на 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14:paraId="5BBA3007"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Для участников итогового сочинения (изложения) с ОВЗ, в том числе лиц, обучающихся по состоянию здоровья на дому, в медицинских организациях,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14:paraId="10D17448"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14:paraId="4E66ABAC"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lastRenderedPageBreak/>
        <w:t>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местах проведения итогового сочинения (изложения), определенных ОИВ.</w:t>
      </w:r>
    </w:p>
    <w:p w14:paraId="53D4C431"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Итоговое сочинение (изложение) начинается в 10.00 по местному времени.</w:t>
      </w:r>
    </w:p>
    <w:p w14:paraId="24777C6C"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14:paraId="16ECEEF0" w14:textId="77777777" w:rsidR="00EA0DF4" w:rsidRPr="00EA0DF4" w:rsidRDefault="00EA0DF4" w:rsidP="00EA0DF4">
      <w:pPr>
        <w:numPr>
          <w:ilvl w:val="0"/>
          <w:numId w:val="1"/>
        </w:numPr>
        <w:shd w:val="clear" w:color="auto" w:fill="FFFFFF"/>
        <w:spacing w:before="100" w:beforeAutospacing="1" w:after="100" w:afterAutospacing="1" w:line="240" w:lineRule="auto"/>
        <w:ind w:left="1020"/>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ручка (гелевая или капиллярная с чернилами черного цвета); документ, удостоверяющий личность;</w:t>
      </w:r>
    </w:p>
    <w:p w14:paraId="1A972D67" w14:textId="77777777" w:rsidR="00EA0DF4" w:rsidRPr="00EA0DF4" w:rsidRDefault="00EA0DF4" w:rsidP="00EA0DF4">
      <w:pPr>
        <w:numPr>
          <w:ilvl w:val="0"/>
          <w:numId w:val="1"/>
        </w:numPr>
        <w:shd w:val="clear" w:color="auto" w:fill="FFFFFF"/>
        <w:spacing w:before="100" w:beforeAutospacing="1" w:after="100" w:afterAutospacing="1" w:line="240" w:lineRule="auto"/>
        <w:ind w:left="1020"/>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14:paraId="34B59572" w14:textId="77777777" w:rsidR="00EA0DF4" w:rsidRPr="00EA0DF4" w:rsidRDefault="00EA0DF4" w:rsidP="00EA0DF4">
      <w:pPr>
        <w:numPr>
          <w:ilvl w:val="0"/>
          <w:numId w:val="1"/>
        </w:numPr>
        <w:shd w:val="clear" w:color="auto" w:fill="FFFFFF"/>
        <w:spacing w:before="100" w:beforeAutospacing="1" w:after="100" w:afterAutospacing="1" w:line="240" w:lineRule="auto"/>
        <w:ind w:left="1020"/>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лекарства (при необходимости);</w:t>
      </w:r>
    </w:p>
    <w:p w14:paraId="353305C4" w14:textId="77777777" w:rsidR="00EA0DF4" w:rsidRPr="00EA0DF4" w:rsidRDefault="00EA0DF4" w:rsidP="00EA0DF4">
      <w:pPr>
        <w:numPr>
          <w:ilvl w:val="0"/>
          <w:numId w:val="1"/>
        </w:numPr>
        <w:shd w:val="clear" w:color="auto" w:fill="FFFFFF"/>
        <w:spacing w:before="100" w:beforeAutospacing="1" w:after="100" w:afterAutospacing="1" w:line="240" w:lineRule="auto"/>
        <w:ind w:left="1020"/>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14:paraId="0170F165" w14:textId="77777777" w:rsidR="00EA0DF4" w:rsidRPr="00EA0DF4" w:rsidRDefault="00EA0DF4" w:rsidP="00EA0DF4">
      <w:pPr>
        <w:numPr>
          <w:ilvl w:val="0"/>
          <w:numId w:val="1"/>
        </w:numPr>
        <w:shd w:val="clear" w:color="auto" w:fill="FFFFFF"/>
        <w:spacing w:before="100" w:beforeAutospacing="1" w:after="100" w:afterAutospacing="1" w:line="240" w:lineRule="auto"/>
        <w:ind w:left="1020"/>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инструкция для участников итогового сочинения (изложения);</w:t>
      </w:r>
    </w:p>
    <w:p w14:paraId="64E96437" w14:textId="77777777" w:rsidR="00EA0DF4" w:rsidRPr="00EA0DF4" w:rsidRDefault="00EA0DF4" w:rsidP="00EA0DF4">
      <w:pPr>
        <w:numPr>
          <w:ilvl w:val="0"/>
          <w:numId w:val="1"/>
        </w:numPr>
        <w:shd w:val="clear" w:color="auto" w:fill="FFFFFF"/>
        <w:spacing w:before="100" w:beforeAutospacing="1" w:after="100" w:afterAutospacing="1" w:line="240" w:lineRule="auto"/>
        <w:ind w:left="1020"/>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черновики;</w:t>
      </w:r>
    </w:p>
    <w:p w14:paraId="68B6787B" w14:textId="77777777" w:rsidR="00EA0DF4" w:rsidRPr="00EA0DF4" w:rsidRDefault="00EA0DF4" w:rsidP="00EA0DF4">
      <w:pPr>
        <w:numPr>
          <w:ilvl w:val="0"/>
          <w:numId w:val="1"/>
        </w:numPr>
        <w:shd w:val="clear" w:color="auto" w:fill="FFFFFF"/>
        <w:spacing w:before="100" w:beforeAutospacing="1" w:after="100" w:afterAutospacing="1" w:line="240" w:lineRule="auto"/>
        <w:ind w:left="1020"/>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для участников итогового сочинения (изложения) с ОВЗ, участников итогового сочинения (изложения) – детей-инвалидов и инвалидов – специальные технические средства (при необходимости).</w:t>
      </w:r>
    </w:p>
    <w:p w14:paraId="3B38FE92"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14:paraId="148AF27F"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14:paraId="3185A23E"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 xml:space="preserve">Проверка итогового сочинения (изложения) участников итогового сочинения (изложения) осуществляется лицами, входящими в состав комиссии по проверке итогового сочинения (изложения), в соответствии с критериями оценивания итогового сочинения (изложения), </w:t>
      </w:r>
      <w:r w:rsidRPr="00EA0DF4">
        <w:rPr>
          <w:rFonts w:ascii="Calibri" w:eastAsia="Times New Roman" w:hAnsi="Calibri" w:cs="Times New Roman"/>
          <w:color w:val="1A1A1A"/>
          <w:sz w:val="23"/>
          <w:szCs w:val="23"/>
          <w:lang w:eastAsia="ru-RU"/>
        </w:rPr>
        <w:lastRenderedPageBreak/>
        <w:t>разработанными Рособрнадзором. Результатом проверки итогового сочинения (изложения) является «зачет» или «незачет».</w:t>
      </w:r>
    </w:p>
    <w:p w14:paraId="6EADEF86"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Проверка итогового сочинения (изложения) и обработка материалов итогового сочинения (изложения) должны завершиться в следующие сроки:</w:t>
      </w:r>
    </w:p>
    <w:p w14:paraId="21CAE111"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1) итоговое сочинение (изложение), проведенное в основную дату проведения итогового сочинения (изложения) и в первую среду февраля, — не позднее чем через двенадцать календарных дней с соответствующей даты проведения итогового сочинения (изложения);</w:t>
      </w:r>
    </w:p>
    <w:p w14:paraId="7F29068A"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2) итоговое сочинение (изложение), проведенное во вторую среду апреля, а также в дополнительную дату, определенную Рособрнадзором, — не позднее чем через восемь календарных дней с даты проведения итогового сочинения (изложения).</w:t>
      </w:r>
    </w:p>
    <w:p w14:paraId="74D94B4D" w14:textId="77777777" w:rsidR="00EA0DF4" w:rsidRPr="00EA0DF4" w:rsidRDefault="00EA0DF4" w:rsidP="00EA0DF4">
      <w:pPr>
        <w:shd w:val="clear" w:color="auto" w:fill="FFFFFF"/>
        <w:spacing w:after="292" w:line="240" w:lineRule="auto"/>
        <w:outlineLvl w:val="1"/>
        <w:rPr>
          <w:rFonts w:ascii="Calibri" w:eastAsia="Times New Roman" w:hAnsi="Calibri" w:cs="Times New Roman"/>
          <w:color w:val="2B2B2B"/>
          <w:sz w:val="36"/>
          <w:szCs w:val="36"/>
          <w:lang w:eastAsia="ru-RU"/>
        </w:rPr>
      </w:pPr>
      <w:r w:rsidRPr="00EA0DF4">
        <w:rPr>
          <w:rFonts w:ascii="Calibri" w:eastAsia="Times New Roman" w:hAnsi="Calibri" w:cs="Times New Roman"/>
          <w:b/>
          <w:bCs/>
          <w:color w:val="2B2B2B"/>
          <w:spacing w:val="8"/>
          <w:sz w:val="36"/>
          <w:szCs w:val="36"/>
          <w:lang w:eastAsia="ru-RU"/>
        </w:rPr>
        <w:t>ПОРЯДОК ПРОВЕРКИ И ОЦЕНИВАНИЯ ИТОГОВОГО СОЧИНЕНИЯ (ИЗЛОЖЕНИЯ)</w:t>
      </w:r>
    </w:p>
    <w:p w14:paraId="4F2AB5EB"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Каждое итоговое сочинение (изложение) участников итогового сочинения (изложения) проверяется одним экспертом один раз.</w:t>
      </w:r>
    </w:p>
    <w:p w14:paraId="3491D668"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К проверке по критериям оценивания, разработанным Рособрнадзором, допускаются итоговые сочинения (изложения), соответствующие установленным требованиям.</w:t>
      </w:r>
    </w:p>
    <w:p w14:paraId="59DB2C0C"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ТРЕБОВАНИЯ К СОЧИНЕНИЮ:</w:t>
      </w:r>
    </w:p>
    <w:p w14:paraId="4835A126"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Требование № 1. «Объем итогового сочинения»</w:t>
      </w:r>
    </w:p>
    <w:p w14:paraId="4C741202"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Рекомендуемое количество слов – от 350.</w:t>
      </w:r>
    </w:p>
    <w:p w14:paraId="1BE3C373"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14:paraId="0BCDDBC3"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14:paraId="7374782A"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lastRenderedPageBreak/>
        <w:t>Требование № 2. «Самостоятельность написания итогового сочинения»</w:t>
      </w:r>
    </w:p>
    <w:p w14:paraId="5632E987"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Итоговое сочинение выполняется самостоятельно.</w:t>
      </w:r>
    </w:p>
    <w:p w14:paraId="7A35CD0F"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14:paraId="7D08C3AA"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14:paraId="54473D7A"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14:paraId="4C0E60BD"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14:paraId="5EA21052"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ТРЕБОВАНИЯ К ИЗЛОЖЕНИЮ:</w:t>
      </w:r>
    </w:p>
    <w:p w14:paraId="0A58F594"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Требование № 1. «Объем итогового изложения»</w:t>
      </w:r>
    </w:p>
    <w:p w14:paraId="11D1F5CD"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Рекомендуемое количество слов – от 200.</w:t>
      </w:r>
    </w:p>
    <w:p w14:paraId="3ECF7471"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14:paraId="37B2EB04"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14:paraId="65EEDBBB"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b/>
          <w:bCs/>
          <w:color w:val="1A1A1A"/>
          <w:spacing w:val="8"/>
          <w:sz w:val="23"/>
          <w:szCs w:val="23"/>
          <w:lang w:eastAsia="ru-RU"/>
        </w:rPr>
        <w:t>Требование № 2. «Самостоятельность написания итогового изложения»</w:t>
      </w:r>
    </w:p>
    <w:p w14:paraId="177088A0"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lastRenderedPageBreak/>
        <w:t>Итоговое изложение выполняется самостоятельно.</w:t>
      </w:r>
    </w:p>
    <w:p w14:paraId="533626FC"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Не допускается списывание изложения из какого-либо источника (работа другого участника, исходный текст и др.).</w:t>
      </w:r>
    </w:p>
    <w:p w14:paraId="5F82689D"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14:paraId="28F42B6C"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14:paraId="3A32A6A7"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«Результат проверки сочинения (изложения)» ставится «незачет».</w:t>
      </w:r>
    </w:p>
    <w:p w14:paraId="44301508"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Итоговое сочинение (изложение), соответствующее установленным требованиям, оценивается по критериям.</w:t>
      </w:r>
    </w:p>
    <w:p w14:paraId="03A3AEE0"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12358" w:type="dxa"/>
        <w:tblBorders>
          <w:top w:val="single" w:sz="6" w:space="0" w:color="D1D1D1"/>
          <w:left w:val="single" w:sz="6" w:space="0" w:color="D1D1D1"/>
          <w:bottom w:val="single" w:sz="2" w:space="0" w:color="D1D1D1"/>
          <w:right w:val="single" w:sz="2" w:space="0" w:color="D1D1D1"/>
        </w:tblBorders>
        <w:tblCellMar>
          <w:top w:w="15" w:type="dxa"/>
          <w:left w:w="15" w:type="dxa"/>
          <w:bottom w:w="15" w:type="dxa"/>
          <w:right w:w="15" w:type="dxa"/>
        </w:tblCellMar>
        <w:tblLook w:val="04A0" w:firstRow="1" w:lastRow="0" w:firstColumn="1" w:lastColumn="0" w:noHBand="0" w:noVBand="1"/>
      </w:tblPr>
      <w:tblGrid>
        <w:gridCol w:w="6438"/>
        <w:gridCol w:w="5920"/>
      </w:tblGrid>
      <w:tr w:rsidR="00EA0DF4" w:rsidRPr="00EA0DF4" w14:paraId="22028B60" w14:textId="77777777" w:rsidTr="00EA0DF4">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3978681F"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b/>
                <w:bCs/>
                <w:spacing w:val="8"/>
                <w:sz w:val="24"/>
                <w:szCs w:val="24"/>
                <w:lang w:eastAsia="ru-RU"/>
              </w:rPr>
              <w:t>Сочинение</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5B3F2F33"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b/>
                <w:bCs/>
                <w:spacing w:val="8"/>
                <w:sz w:val="24"/>
                <w:szCs w:val="24"/>
                <w:lang w:eastAsia="ru-RU"/>
              </w:rPr>
              <w:t>Изложение</w:t>
            </w:r>
          </w:p>
        </w:tc>
      </w:tr>
      <w:tr w:rsidR="00EA0DF4" w:rsidRPr="00EA0DF4" w14:paraId="326C7237" w14:textId="77777777" w:rsidTr="00EA0DF4">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56A99F2A"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sz w:val="24"/>
                <w:szCs w:val="24"/>
                <w:lang w:eastAsia="ru-RU"/>
              </w:rPr>
              <w:t>1. Соответствие теме</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444BFE6D"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sz w:val="24"/>
                <w:szCs w:val="24"/>
                <w:lang w:eastAsia="ru-RU"/>
              </w:rPr>
              <w:t>1. Содержание изложения</w:t>
            </w:r>
          </w:p>
        </w:tc>
      </w:tr>
      <w:tr w:rsidR="00EA0DF4" w:rsidRPr="00EA0DF4" w14:paraId="0B898E12" w14:textId="77777777" w:rsidTr="00EA0DF4">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056680ED"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sz w:val="24"/>
                <w:szCs w:val="24"/>
                <w:lang w:eastAsia="ru-RU"/>
              </w:rPr>
              <w:t>2. Аргументация. Привлечение литературного материала</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486CA883"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sz w:val="24"/>
                <w:szCs w:val="24"/>
                <w:lang w:eastAsia="ru-RU"/>
              </w:rPr>
              <w:t>2. Логичность изложения</w:t>
            </w:r>
          </w:p>
        </w:tc>
      </w:tr>
      <w:tr w:rsidR="00EA0DF4" w:rsidRPr="00EA0DF4" w14:paraId="4E89398A" w14:textId="77777777" w:rsidTr="00EA0DF4">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371C1245"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sz w:val="24"/>
                <w:szCs w:val="24"/>
                <w:lang w:eastAsia="ru-RU"/>
              </w:rPr>
              <w:t>3. Композиция и логика рассуждения</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4AF5B0B7"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sz w:val="24"/>
                <w:szCs w:val="24"/>
                <w:lang w:eastAsia="ru-RU"/>
              </w:rPr>
              <w:t>3. Использование элементов стиля исходного текста</w:t>
            </w:r>
          </w:p>
        </w:tc>
      </w:tr>
      <w:tr w:rsidR="00EA0DF4" w:rsidRPr="00EA0DF4" w14:paraId="3CB2D3EC" w14:textId="77777777" w:rsidTr="00EA0DF4">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017153E7"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sz w:val="24"/>
                <w:szCs w:val="24"/>
                <w:lang w:eastAsia="ru-RU"/>
              </w:rPr>
              <w:t>4. Качество письменной речи</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73AC868D"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p>
        </w:tc>
      </w:tr>
      <w:tr w:rsidR="00EA0DF4" w:rsidRPr="00EA0DF4" w14:paraId="551459F2" w14:textId="77777777" w:rsidTr="00EA0DF4">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3378DE20"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r w:rsidRPr="00EA0DF4">
              <w:rPr>
                <w:rFonts w:ascii="Times New Roman" w:eastAsia="Times New Roman" w:hAnsi="Times New Roman" w:cs="Times New Roman"/>
                <w:sz w:val="24"/>
                <w:szCs w:val="24"/>
                <w:lang w:eastAsia="ru-RU"/>
              </w:rPr>
              <w:lastRenderedPageBreak/>
              <w:t>5. Грамотность</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14:paraId="3EEE3FDA" w14:textId="77777777" w:rsidR="00EA0DF4" w:rsidRPr="00EA0DF4" w:rsidRDefault="00EA0DF4" w:rsidP="00EA0DF4">
            <w:pPr>
              <w:spacing w:after="420" w:line="240" w:lineRule="auto"/>
              <w:rPr>
                <w:rFonts w:ascii="Times New Roman" w:eastAsia="Times New Roman" w:hAnsi="Times New Roman" w:cs="Times New Roman"/>
                <w:sz w:val="24"/>
                <w:szCs w:val="24"/>
                <w:lang w:eastAsia="ru-RU"/>
              </w:rPr>
            </w:pPr>
          </w:p>
        </w:tc>
      </w:tr>
    </w:tbl>
    <w:p w14:paraId="08CB8B42"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14:paraId="546A8DCB" w14:textId="77777777" w:rsidR="00EA0DF4" w:rsidRPr="00EA0DF4" w:rsidRDefault="00EA0DF4" w:rsidP="00EA0DF4">
      <w:pPr>
        <w:shd w:val="clear" w:color="auto" w:fill="FFFFFF"/>
        <w:spacing w:after="292" w:line="240" w:lineRule="auto"/>
        <w:outlineLvl w:val="1"/>
        <w:rPr>
          <w:rFonts w:ascii="Calibri" w:eastAsia="Times New Roman" w:hAnsi="Calibri" w:cs="Times New Roman"/>
          <w:color w:val="2B2B2B"/>
          <w:sz w:val="36"/>
          <w:szCs w:val="36"/>
          <w:lang w:eastAsia="ru-RU"/>
        </w:rPr>
      </w:pPr>
      <w:r w:rsidRPr="00EA0DF4">
        <w:rPr>
          <w:rFonts w:ascii="Calibri" w:eastAsia="Times New Roman" w:hAnsi="Calibri" w:cs="Times New Roman"/>
          <w:b/>
          <w:bCs/>
          <w:color w:val="2B2B2B"/>
          <w:spacing w:val="8"/>
          <w:sz w:val="36"/>
          <w:szCs w:val="36"/>
          <w:lang w:eastAsia="ru-RU"/>
        </w:rPr>
        <w:t>ОЗНАКОМЛЕНИЕ С РЕЗУЛЬТАТАМИ ИТОГОВОГО СОЧИНЕНИЯ (ИЗЛОЖЕНИЯ) И СРОК ДЕЙСТВИЯ ИТОГОВОГО СОЧИНЕНИЯ</w:t>
      </w:r>
    </w:p>
    <w:p w14:paraId="16CE8BDA"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С результатами итогового сочинения (изложения) участники итогового сочинения (изложения) могут ознакомиться в образовательных организациях или в местах регистрации для участия в итоговом сочинении (изложении).</w:t>
      </w:r>
    </w:p>
    <w:p w14:paraId="0CD7DB47"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По решению ОИВ ознакомление участников с результатами итогового сочинения (изложения) может быть организовано в сети «Интернет» в соответствии с требованиями законодательства Российской Федерации в области защиты персональных данных.</w:t>
      </w:r>
    </w:p>
    <w:p w14:paraId="5003E54B"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Итоговое сочинение (изложение) как допуск к ГИА – бессрочно.</w:t>
      </w:r>
    </w:p>
    <w:p w14:paraId="0AC5B8A2" w14:textId="77777777" w:rsidR="00EA0DF4" w:rsidRPr="00EA0DF4" w:rsidRDefault="00EA0DF4" w:rsidP="00EA0DF4">
      <w:pPr>
        <w:shd w:val="clear" w:color="auto" w:fill="FFFFFF"/>
        <w:spacing w:after="292" w:line="240" w:lineRule="auto"/>
        <w:outlineLvl w:val="1"/>
        <w:rPr>
          <w:rFonts w:ascii="Calibri" w:eastAsia="Times New Roman" w:hAnsi="Calibri" w:cs="Times New Roman"/>
          <w:color w:val="2B2B2B"/>
          <w:sz w:val="36"/>
          <w:szCs w:val="36"/>
          <w:lang w:eastAsia="ru-RU"/>
        </w:rPr>
      </w:pPr>
      <w:r w:rsidRPr="00EA0DF4">
        <w:rPr>
          <w:rFonts w:ascii="Calibri" w:eastAsia="Times New Roman" w:hAnsi="Calibri" w:cs="Times New Roman"/>
          <w:b/>
          <w:bCs/>
          <w:color w:val="2B2B2B"/>
          <w:spacing w:val="8"/>
          <w:sz w:val="36"/>
          <w:szCs w:val="36"/>
          <w:lang w:eastAsia="ru-RU"/>
        </w:rPr>
        <w:t>ПРЕДОСТАВЛЕНИЕ ИТОГОВОГО СОЧИНЕНИЯ В ВУЗЫ В КАЧЕСТВЕ ИНДИВИДУАЛЬНОГО ДОСТИЖЕНИЯ</w:t>
      </w:r>
    </w:p>
    <w:p w14:paraId="5E48CFF7"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14:paraId="2A5F2643" w14:textId="77777777" w:rsidR="00EA0DF4" w:rsidRPr="00EA0DF4" w:rsidRDefault="00EA0DF4" w:rsidP="00EA0DF4">
      <w:pPr>
        <w:shd w:val="clear" w:color="auto" w:fill="FFFFFF"/>
        <w:spacing w:after="420" w:line="360" w:lineRule="atLeast"/>
        <w:rPr>
          <w:rFonts w:ascii="Calibri" w:eastAsia="Times New Roman" w:hAnsi="Calibri" w:cs="Times New Roman"/>
          <w:color w:val="1A1A1A"/>
          <w:sz w:val="23"/>
          <w:szCs w:val="23"/>
          <w:lang w:eastAsia="ru-RU"/>
        </w:rPr>
      </w:pPr>
      <w:r w:rsidRPr="00EA0DF4">
        <w:rPr>
          <w:rFonts w:ascii="Calibri" w:eastAsia="Times New Roman" w:hAnsi="Calibri" w:cs="Times New Roman"/>
          <w:color w:val="1A1A1A"/>
          <w:sz w:val="23"/>
          <w:szCs w:val="23"/>
          <w:lang w:eastAsia="ru-RU"/>
        </w:rPr>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в подпунктах 1-4 пункта 77 и подпунктах 1-3 пункта 97.9 Порядка приема,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p>
    <w:p w14:paraId="298BEB5E" w14:textId="77777777" w:rsidR="00EA0DF4" w:rsidRPr="00EA0DF4" w:rsidRDefault="00EA0DF4">
      <w:pPr>
        <w:rPr>
          <w:rFonts w:ascii="Times New Roman" w:hAnsi="Times New Roman" w:cs="Times New Roman"/>
        </w:rPr>
      </w:pPr>
    </w:p>
    <w:sectPr w:rsidR="00EA0DF4" w:rsidRPr="00EA0D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AE30A6"/>
    <w:multiLevelType w:val="multilevel"/>
    <w:tmpl w:val="0AD26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76414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DF4"/>
    <w:rsid w:val="004A5A09"/>
    <w:rsid w:val="00655889"/>
    <w:rsid w:val="00873421"/>
    <w:rsid w:val="00EA0D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99003"/>
  <w15:chartTrackingRefBased/>
  <w15:docId w15:val="{F0D59CF7-9700-4420-98B2-A43C213E9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A0D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EA0D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448448">
      <w:bodyDiv w:val="1"/>
      <w:marLeft w:val="0"/>
      <w:marRight w:val="0"/>
      <w:marTop w:val="0"/>
      <w:marBottom w:val="0"/>
      <w:divBdr>
        <w:top w:val="none" w:sz="0" w:space="0" w:color="auto"/>
        <w:left w:val="none" w:sz="0" w:space="0" w:color="auto"/>
        <w:bottom w:val="none" w:sz="0" w:space="0" w:color="auto"/>
        <w:right w:val="none" w:sz="0" w:space="0" w:color="auto"/>
      </w:divBdr>
      <w:divsChild>
        <w:div w:id="1861699316">
          <w:marLeft w:val="0"/>
          <w:marRight w:val="0"/>
          <w:marTop w:val="0"/>
          <w:marBottom w:val="0"/>
          <w:divBdr>
            <w:top w:val="none" w:sz="0" w:space="0" w:color="auto"/>
            <w:left w:val="none" w:sz="0" w:space="0" w:color="auto"/>
            <w:bottom w:val="none" w:sz="0" w:space="0" w:color="auto"/>
            <w:right w:val="none" w:sz="0" w:space="0" w:color="auto"/>
          </w:divBdr>
        </w:div>
      </w:divsChild>
    </w:div>
    <w:div w:id="747002042">
      <w:bodyDiv w:val="1"/>
      <w:marLeft w:val="0"/>
      <w:marRight w:val="0"/>
      <w:marTop w:val="0"/>
      <w:marBottom w:val="0"/>
      <w:divBdr>
        <w:top w:val="none" w:sz="0" w:space="0" w:color="auto"/>
        <w:left w:val="none" w:sz="0" w:space="0" w:color="auto"/>
        <w:bottom w:val="none" w:sz="0" w:space="0" w:color="auto"/>
        <w:right w:val="none" w:sz="0" w:space="0" w:color="auto"/>
      </w:divBdr>
      <w:divsChild>
        <w:div w:id="18750584">
          <w:marLeft w:val="0"/>
          <w:marRight w:val="0"/>
          <w:marTop w:val="0"/>
          <w:marBottom w:val="0"/>
          <w:divBdr>
            <w:top w:val="none" w:sz="0" w:space="0" w:color="auto"/>
            <w:left w:val="none" w:sz="0" w:space="0" w:color="auto"/>
            <w:bottom w:val="none" w:sz="0" w:space="0" w:color="auto"/>
            <w:right w:val="none" w:sz="0" w:space="0" w:color="auto"/>
          </w:divBdr>
        </w:div>
      </w:divsChild>
    </w:div>
    <w:div w:id="779841204">
      <w:bodyDiv w:val="1"/>
      <w:marLeft w:val="0"/>
      <w:marRight w:val="0"/>
      <w:marTop w:val="0"/>
      <w:marBottom w:val="0"/>
      <w:divBdr>
        <w:top w:val="none" w:sz="0" w:space="0" w:color="auto"/>
        <w:left w:val="none" w:sz="0" w:space="0" w:color="auto"/>
        <w:bottom w:val="none" w:sz="0" w:space="0" w:color="auto"/>
        <w:right w:val="none" w:sz="0" w:space="0" w:color="auto"/>
      </w:divBdr>
      <w:divsChild>
        <w:div w:id="2116167010">
          <w:marLeft w:val="0"/>
          <w:marRight w:val="0"/>
          <w:marTop w:val="0"/>
          <w:marBottom w:val="0"/>
          <w:divBdr>
            <w:top w:val="none" w:sz="0" w:space="0" w:color="auto"/>
            <w:left w:val="none" w:sz="0" w:space="0" w:color="auto"/>
            <w:bottom w:val="none" w:sz="0" w:space="0" w:color="auto"/>
            <w:right w:val="none" w:sz="0" w:space="0" w:color="auto"/>
          </w:divBdr>
          <w:divsChild>
            <w:div w:id="681661856">
              <w:marLeft w:val="0"/>
              <w:marRight w:val="0"/>
              <w:marTop w:val="0"/>
              <w:marBottom w:val="0"/>
              <w:divBdr>
                <w:top w:val="none" w:sz="0" w:space="0" w:color="auto"/>
                <w:left w:val="none" w:sz="0" w:space="0" w:color="auto"/>
                <w:bottom w:val="none" w:sz="0" w:space="0" w:color="auto"/>
                <w:right w:val="none" w:sz="0" w:space="0" w:color="auto"/>
              </w:divBdr>
              <w:divsChild>
                <w:div w:id="1196187696">
                  <w:marLeft w:val="0"/>
                  <w:marRight w:val="0"/>
                  <w:marTop w:val="0"/>
                  <w:marBottom w:val="0"/>
                  <w:divBdr>
                    <w:top w:val="none" w:sz="0" w:space="0" w:color="auto"/>
                    <w:left w:val="none" w:sz="0" w:space="0" w:color="auto"/>
                    <w:bottom w:val="none" w:sz="0" w:space="0" w:color="auto"/>
                    <w:right w:val="none" w:sz="0" w:space="0" w:color="auto"/>
                  </w:divBdr>
                  <w:divsChild>
                    <w:div w:id="90140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607076">
      <w:bodyDiv w:val="1"/>
      <w:marLeft w:val="0"/>
      <w:marRight w:val="0"/>
      <w:marTop w:val="0"/>
      <w:marBottom w:val="0"/>
      <w:divBdr>
        <w:top w:val="none" w:sz="0" w:space="0" w:color="auto"/>
        <w:left w:val="none" w:sz="0" w:space="0" w:color="auto"/>
        <w:bottom w:val="none" w:sz="0" w:space="0" w:color="auto"/>
        <w:right w:val="none" w:sz="0" w:space="0" w:color="auto"/>
      </w:divBdr>
      <w:divsChild>
        <w:div w:id="1274479184">
          <w:marLeft w:val="0"/>
          <w:marRight w:val="0"/>
          <w:marTop w:val="0"/>
          <w:marBottom w:val="0"/>
          <w:divBdr>
            <w:top w:val="none" w:sz="0" w:space="0" w:color="auto"/>
            <w:left w:val="none" w:sz="0" w:space="0" w:color="auto"/>
            <w:bottom w:val="none" w:sz="0" w:space="0" w:color="auto"/>
            <w:right w:val="none" w:sz="0" w:space="0" w:color="auto"/>
          </w:divBdr>
          <w:divsChild>
            <w:div w:id="152694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362361">
      <w:bodyDiv w:val="1"/>
      <w:marLeft w:val="0"/>
      <w:marRight w:val="0"/>
      <w:marTop w:val="0"/>
      <w:marBottom w:val="0"/>
      <w:divBdr>
        <w:top w:val="none" w:sz="0" w:space="0" w:color="auto"/>
        <w:left w:val="none" w:sz="0" w:space="0" w:color="auto"/>
        <w:bottom w:val="none" w:sz="0" w:space="0" w:color="auto"/>
        <w:right w:val="none" w:sz="0" w:space="0" w:color="auto"/>
      </w:divBdr>
    </w:div>
    <w:div w:id="1727096970">
      <w:bodyDiv w:val="1"/>
      <w:marLeft w:val="0"/>
      <w:marRight w:val="0"/>
      <w:marTop w:val="0"/>
      <w:marBottom w:val="0"/>
      <w:divBdr>
        <w:top w:val="none" w:sz="0" w:space="0" w:color="auto"/>
        <w:left w:val="none" w:sz="0" w:space="0" w:color="auto"/>
        <w:bottom w:val="none" w:sz="0" w:space="0" w:color="auto"/>
        <w:right w:val="none" w:sz="0" w:space="0" w:color="auto"/>
      </w:divBdr>
      <w:divsChild>
        <w:div w:id="1797405303">
          <w:marLeft w:val="0"/>
          <w:marRight w:val="0"/>
          <w:marTop w:val="0"/>
          <w:marBottom w:val="0"/>
          <w:divBdr>
            <w:top w:val="none" w:sz="0" w:space="0" w:color="auto"/>
            <w:left w:val="none" w:sz="0" w:space="0" w:color="auto"/>
            <w:bottom w:val="none" w:sz="0" w:space="0" w:color="auto"/>
            <w:right w:val="none" w:sz="0" w:space="0" w:color="auto"/>
          </w:divBdr>
        </w:div>
        <w:div w:id="1775129842">
          <w:marLeft w:val="0"/>
          <w:marRight w:val="0"/>
          <w:marTop w:val="0"/>
          <w:marBottom w:val="0"/>
          <w:divBdr>
            <w:top w:val="none" w:sz="0" w:space="0" w:color="auto"/>
            <w:left w:val="none" w:sz="0" w:space="0" w:color="auto"/>
            <w:bottom w:val="none" w:sz="0" w:space="0" w:color="auto"/>
            <w:right w:val="none" w:sz="0" w:space="0" w:color="auto"/>
          </w:divBdr>
          <w:divsChild>
            <w:div w:id="1287616887">
              <w:marLeft w:val="0"/>
              <w:marRight w:val="0"/>
              <w:marTop w:val="0"/>
              <w:marBottom w:val="0"/>
              <w:divBdr>
                <w:top w:val="none" w:sz="0" w:space="0" w:color="auto"/>
                <w:left w:val="none" w:sz="0" w:space="0" w:color="auto"/>
                <w:bottom w:val="none" w:sz="0" w:space="0" w:color="auto"/>
                <w:right w:val="none" w:sz="0" w:space="0" w:color="auto"/>
              </w:divBdr>
              <w:divsChild>
                <w:div w:id="986206429">
                  <w:marLeft w:val="0"/>
                  <w:marRight w:val="0"/>
                  <w:marTop w:val="0"/>
                  <w:marBottom w:val="0"/>
                  <w:divBdr>
                    <w:top w:val="none" w:sz="0" w:space="0" w:color="auto"/>
                    <w:left w:val="none" w:sz="0" w:space="0" w:color="auto"/>
                    <w:bottom w:val="none" w:sz="0" w:space="0" w:color="auto"/>
                    <w:right w:val="none" w:sz="0" w:space="0" w:color="auto"/>
                  </w:divBdr>
                  <w:divsChild>
                    <w:div w:id="138675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140306">
      <w:bodyDiv w:val="1"/>
      <w:marLeft w:val="0"/>
      <w:marRight w:val="0"/>
      <w:marTop w:val="0"/>
      <w:marBottom w:val="0"/>
      <w:divBdr>
        <w:top w:val="none" w:sz="0" w:space="0" w:color="auto"/>
        <w:left w:val="none" w:sz="0" w:space="0" w:color="auto"/>
        <w:bottom w:val="none" w:sz="0" w:space="0" w:color="auto"/>
        <w:right w:val="none" w:sz="0" w:space="0" w:color="auto"/>
      </w:divBdr>
      <w:divsChild>
        <w:div w:id="762728837">
          <w:marLeft w:val="0"/>
          <w:marRight w:val="0"/>
          <w:marTop w:val="0"/>
          <w:marBottom w:val="0"/>
          <w:divBdr>
            <w:top w:val="none" w:sz="0" w:space="0" w:color="auto"/>
            <w:left w:val="none" w:sz="0" w:space="0" w:color="auto"/>
            <w:bottom w:val="none" w:sz="0" w:space="0" w:color="auto"/>
            <w:right w:val="none" w:sz="0" w:space="0" w:color="auto"/>
          </w:divBdr>
        </w:div>
      </w:divsChild>
    </w:div>
    <w:div w:id="2057973930">
      <w:bodyDiv w:val="1"/>
      <w:marLeft w:val="0"/>
      <w:marRight w:val="0"/>
      <w:marTop w:val="0"/>
      <w:marBottom w:val="0"/>
      <w:divBdr>
        <w:top w:val="none" w:sz="0" w:space="0" w:color="auto"/>
        <w:left w:val="none" w:sz="0" w:space="0" w:color="auto"/>
        <w:bottom w:val="none" w:sz="0" w:space="0" w:color="auto"/>
        <w:right w:val="none" w:sz="0" w:space="0" w:color="auto"/>
      </w:divBdr>
      <w:divsChild>
        <w:div w:id="1963147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2829</Words>
  <Characters>16129</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МБОУ Круглянская СОШ</dc:creator>
  <cp:keywords/>
  <dc:description/>
  <cp:lastModifiedBy>МБОУ Круглянская СОШ</cp:lastModifiedBy>
  <cp:revision>2</cp:revision>
  <dcterms:created xsi:type="dcterms:W3CDTF">2025-11-05T12:11:00Z</dcterms:created>
  <dcterms:modified xsi:type="dcterms:W3CDTF">2025-11-05T12:11:00Z</dcterms:modified>
</cp:coreProperties>
</file>